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19" w:rsidRPr="00731F85" w:rsidRDefault="00B17A19" w:rsidP="00B17A19">
      <w:pPr>
        <w:pStyle w:val="a4"/>
        <w:spacing w:after="0"/>
        <w:rPr>
          <w:lang w:val="en-US"/>
        </w:rPr>
      </w:pPr>
      <w:r>
        <w:rPr>
          <w:color w:val="000000"/>
          <w:sz w:val="27"/>
          <w:szCs w:val="27"/>
          <w:lang w:val="en-US"/>
        </w:rPr>
        <w:t xml:space="preserve">O. </w:t>
      </w:r>
      <w:proofErr w:type="spellStart"/>
      <w:r>
        <w:rPr>
          <w:color w:val="000000"/>
          <w:sz w:val="27"/>
          <w:szCs w:val="27"/>
          <w:lang w:val="en-US"/>
        </w:rPr>
        <w:t>Berezin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r>
        <w:rPr>
          <w:i/>
          <w:iCs/>
          <w:color w:val="0000FF"/>
          <w:sz w:val="27"/>
          <w:szCs w:val="27"/>
          <w:u w:val="single"/>
          <w:lang w:val="en-US"/>
        </w:rPr>
        <w:t>Oleg.Berezin@nevafilm.ru</w:t>
      </w:r>
    </w:p>
    <w:p w:rsidR="00B17A19" w:rsidRPr="00731F85" w:rsidRDefault="00B17A19" w:rsidP="00B17A19">
      <w:pPr>
        <w:pStyle w:val="a4"/>
        <w:spacing w:after="0"/>
        <w:rPr>
          <w:lang w:val="en-US"/>
        </w:rPr>
      </w:pPr>
      <w:r>
        <w:rPr>
          <w:color w:val="000000"/>
          <w:sz w:val="27"/>
          <w:szCs w:val="27"/>
          <w:lang w:val="en-US"/>
        </w:rPr>
        <w:t xml:space="preserve">Russian film industry 4.0 - digital cinema factories, or forecasting </w:t>
      </w:r>
    </w:p>
    <w:p w:rsidR="00B17A19" w:rsidRPr="00731F85" w:rsidRDefault="00B17A19" w:rsidP="00B17A19">
      <w:pPr>
        <w:pStyle w:val="a4"/>
        <w:spacing w:after="0"/>
        <w:rPr>
          <w:lang w:val="en-US"/>
        </w:rPr>
      </w:pPr>
      <w:proofErr w:type="gramStart"/>
      <w:r>
        <w:rPr>
          <w:color w:val="000000"/>
          <w:sz w:val="27"/>
          <w:szCs w:val="27"/>
          <w:lang w:val="en-US"/>
        </w:rPr>
        <w:t>beyond</w:t>
      </w:r>
      <w:proofErr w:type="gramEnd"/>
      <w:r>
        <w:rPr>
          <w:color w:val="000000"/>
          <w:sz w:val="27"/>
          <w:szCs w:val="27"/>
          <w:lang w:val="en-US"/>
        </w:rPr>
        <w:t xml:space="preserve"> understanding </w:t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B17A19"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>6</w:t>
      </w:r>
    </w:p>
    <w:p w:rsidR="00410C61" w:rsidRPr="00B17A19" w:rsidRDefault="007019A8" w:rsidP="00B17A19">
      <w:pPr>
        <w:rPr>
          <w:lang w:val="en-US"/>
        </w:rPr>
      </w:pPr>
    </w:p>
    <w:sectPr w:rsidR="00410C61" w:rsidRPr="00B17A19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112E10"/>
    <w:rsid w:val="00251448"/>
    <w:rsid w:val="00350450"/>
    <w:rsid w:val="003A7708"/>
    <w:rsid w:val="00433685"/>
    <w:rsid w:val="004655DD"/>
    <w:rsid w:val="007019A8"/>
    <w:rsid w:val="00746E98"/>
    <w:rsid w:val="00B17A19"/>
    <w:rsid w:val="00B63FAB"/>
    <w:rsid w:val="00BC7FC5"/>
    <w:rsid w:val="00D35AAC"/>
    <w:rsid w:val="00D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DG Win&amp;Soft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2017-11-23T15:46:00Z</dcterms:created>
  <dcterms:modified xsi:type="dcterms:W3CDTF">2017-11-23T16:00:00Z</dcterms:modified>
</cp:coreProperties>
</file>