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0F" w:rsidRPr="00747475" w:rsidRDefault="005C4F0F" w:rsidP="005C4F0F">
      <w:pPr>
        <w:rPr>
          <w:rFonts w:ascii="Times New Roman" w:hAnsi="Times New Roman" w:cs="Times New Roman"/>
          <w:sz w:val="28"/>
          <w:szCs w:val="28"/>
        </w:rPr>
      </w:pPr>
      <w:r w:rsidRPr="00747475">
        <w:rPr>
          <w:rFonts w:ascii="Times New Roman" w:hAnsi="Times New Roman" w:cs="Times New Roman"/>
          <w:sz w:val="28"/>
          <w:szCs w:val="28"/>
        </w:rPr>
        <w:t>МТК 2017–4(11)  СОДЕРЖАНИЕ</w:t>
      </w:r>
    </w:p>
    <w:p w:rsidR="005C4F0F" w:rsidRPr="00ED4B84" w:rsidRDefault="005C4F0F" w:rsidP="005C4F0F">
      <w:pPr>
        <w:rPr>
          <w:rFonts w:ascii="Times New Roman" w:hAnsi="Times New Roman" w:cs="Times New Roman"/>
          <w:b/>
          <w:sz w:val="28"/>
          <w:szCs w:val="28"/>
        </w:rPr>
      </w:pPr>
      <w:r w:rsidRPr="00ED4B84">
        <w:rPr>
          <w:rFonts w:ascii="Times New Roman" w:hAnsi="Times New Roman" w:cs="Times New Roman"/>
          <w:b/>
          <w:sz w:val="28"/>
          <w:szCs w:val="28"/>
        </w:rPr>
        <w:t xml:space="preserve">Доклады </w:t>
      </w:r>
    </w:p>
    <w:p w:rsidR="005C4F0F" w:rsidRPr="005C4F0F" w:rsidRDefault="005C4F0F" w:rsidP="005C4F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Г.И. </w:t>
      </w:r>
      <w:proofErr w:type="spellStart"/>
      <w:r w:rsidRPr="005C4F0F">
        <w:rPr>
          <w:rFonts w:ascii="Times New Roman" w:hAnsi="Times New Roman" w:cs="Times New Roman"/>
          <w:sz w:val="24"/>
          <w:szCs w:val="24"/>
          <w:u w:val="single"/>
        </w:rPr>
        <w:t>Грейсух</w:t>
      </w:r>
      <w:proofErr w:type="spellEnd"/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, Е.Г. Ежов, С.В. </w:t>
      </w:r>
      <w:proofErr w:type="spellStart"/>
      <w:r w:rsidRPr="005C4F0F">
        <w:rPr>
          <w:rFonts w:ascii="Times New Roman" w:hAnsi="Times New Roman" w:cs="Times New Roman"/>
          <w:sz w:val="24"/>
          <w:szCs w:val="24"/>
          <w:u w:val="single"/>
        </w:rPr>
        <w:t>Казин</w:t>
      </w:r>
      <w:proofErr w:type="spellEnd"/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, С.А. Степанов </w:t>
      </w:r>
    </w:p>
    <w:p w:rsidR="005C4F0F" w:rsidRPr="005C4F0F" w:rsidRDefault="005C4F0F" w:rsidP="005C4F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>Однослойные дифракционные элементы</w:t>
      </w:r>
      <w:r w:rsidRPr="005C4F0F">
        <w:rPr>
          <w:rFonts w:ascii="Times New Roman" w:hAnsi="Times New Roman" w:cs="Times New Roman"/>
          <w:smallCaps/>
          <w:vanish/>
          <w:sz w:val="24"/>
          <w:szCs w:val="24"/>
          <w:u w:val="single"/>
        </w:rPr>
        <w:t xml:space="preserve"> 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для фото- и видеокамер </w:t>
      </w:r>
    </w:p>
    <w:p w:rsidR="005C4F0F" w:rsidRPr="005C4F0F" w:rsidRDefault="005C4F0F" w:rsidP="005C4F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>мобильных устройств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  <w:t>3</w:t>
      </w:r>
    </w:p>
    <w:p w:rsidR="009849B4" w:rsidRPr="00410DC2" w:rsidRDefault="009849B4" w:rsidP="009849B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10DC2">
        <w:rPr>
          <w:rFonts w:ascii="Times New Roman" w:hAnsi="Times New Roman" w:cs="Times New Roman"/>
          <w:b/>
          <w:i/>
        </w:rPr>
        <w:t xml:space="preserve">Аннотация                                                     </w:t>
      </w:r>
    </w:p>
    <w:p w:rsidR="009849B4" w:rsidRPr="009849B4" w:rsidRDefault="009849B4" w:rsidP="009849B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849B4">
        <w:rPr>
          <w:rFonts w:ascii="Times New Roman" w:hAnsi="Times New Roman" w:cs="Times New Roman"/>
          <w:b/>
          <w:i/>
        </w:rPr>
        <w:t>Скорректированы условия, гарантирующие отсутствие визуально</w:t>
      </w:r>
      <w:r w:rsidR="00657800">
        <w:rPr>
          <w:rFonts w:ascii="Times New Roman" w:hAnsi="Times New Roman" w:cs="Times New Roman"/>
          <w:b/>
          <w:i/>
        </w:rPr>
        <w:t xml:space="preserve"> наблюдаемого гало в изображении,</w:t>
      </w:r>
      <w:r w:rsidRPr="009849B4">
        <w:rPr>
          <w:rFonts w:ascii="Times New Roman" w:hAnsi="Times New Roman" w:cs="Times New Roman"/>
          <w:b/>
          <w:i/>
        </w:rPr>
        <w:t xml:space="preserve"> формируемом </w:t>
      </w:r>
      <w:r w:rsidR="00657800">
        <w:rPr>
          <w:rFonts w:ascii="Times New Roman" w:hAnsi="Times New Roman" w:cs="Times New Roman"/>
          <w:b/>
          <w:i/>
        </w:rPr>
        <w:t>камерой мобильного</w:t>
      </w:r>
      <w:r w:rsidRPr="009849B4">
        <w:rPr>
          <w:rFonts w:ascii="Times New Roman" w:hAnsi="Times New Roman" w:cs="Times New Roman"/>
          <w:b/>
          <w:i/>
        </w:rPr>
        <w:t xml:space="preserve"> электронного устройства, </w:t>
      </w:r>
      <w:r w:rsidR="00657800">
        <w:rPr>
          <w:rFonts w:ascii="Times New Roman" w:hAnsi="Times New Roman" w:cs="Times New Roman"/>
          <w:b/>
          <w:i/>
        </w:rPr>
        <w:t>объектив которого</w:t>
      </w:r>
      <w:r w:rsidRPr="009849B4">
        <w:rPr>
          <w:rFonts w:ascii="Times New Roman" w:hAnsi="Times New Roman" w:cs="Times New Roman"/>
          <w:b/>
          <w:i/>
        </w:rPr>
        <w:t xml:space="preserve"> включает дифракционную линзу с </w:t>
      </w:r>
      <w:r w:rsidR="00657800">
        <w:rPr>
          <w:rFonts w:ascii="Times New Roman" w:hAnsi="Times New Roman" w:cs="Times New Roman"/>
          <w:b/>
          <w:i/>
        </w:rPr>
        <w:t>однослойной</w:t>
      </w:r>
      <w:r w:rsidRPr="009849B4">
        <w:rPr>
          <w:rFonts w:ascii="Times New Roman" w:hAnsi="Times New Roman" w:cs="Times New Roman"/>
          <w:b/>
          <w:i/>
        </w:rPr>
        <w:t xml:space="preserve"> пилообразн</w:t>
      </w:r>
      <w:r w:rsidR="00657800">
        <w:rPr>
          <w:rFonts w:ascii="Times New Roman" w:hAnsi="Times New Roman" w:cs="Times New Roman"/>
          <w:b/>
          <w:i/>
        </w:rPr>
        <w:t>ой рельефно-фазовой</w:t>
      </w:r>
      <w:r w:rsidRPr="009849B4">
        <w:rPr>
          <w:rFonts w:ascii="Times New Roman" w:hAnsi="Times New Roman" w:cs="Times New Roman"/>
          <w:b/>
          <w:i/>
        </w:rPr>
        <w:t xml:space="preserve"> микроструктурой. На примере </w:t>
      </w:r>
      <w:proofErr w:type="spellStart"/>
      <w:r w:rsidRPr="009849B4">
        <w:rPr>
          <w:rFonts w:ascii="Times New Roman" w:hAnsi="Times New Roman" w:cs="Times New Roman"/>
          <w:b/>
          <w:i/>
        </w:rPr>
        <w:t>пластмассово-линзового</w:t>
      </w:r>
      <w:proofErr w:type="spellEnd"/>
      <w:r w:rsidRPr="009849B4">
        <w:rPr>
          <w:rFonts w:ascii="Times New Roman" w:hAnsi="Times New Roman" w:cs="Times New Roman"/>
          <w:b/>
          <w:i/>
        </w:rPr>
        <w:t xml:space="preserve"> объектива, предназначенного </w:t>
      </w:r>
      <w:r w:rsidR="00657800">
        <w:rPr>
          <w:rFonts w:ascii="Times New Roman" w:hAnsi="Times New Roman" w:cs="Times New Roman"/>
          <w:b/>
          <w:i/>
        </w:rPr>
        <w:t xml:space="preserve">для </w:t>
      </w:r>
      <w:r w:rsidRPr="009849B4">
        <w:rPr>
          <w:rFonts w:ascii="Times New Roman" w:hAnsi="Times New Roman" w:cs="Times New Roman"/>
          <w:b/>
          <w:i/>
        </w:rPr>
        <w:t xml:space="preserve">смартфона, продемонстрированы целесообразность и эффективность включения в его схему такой дифракционной линзы. </w:t>
      </w:r>
    </w:p>
    <w:p w:rsidR="005C4F0F" w:rsidRDefault="009849B4" w:rsidP="009849B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849B4">
        <w:rPr>
          <w:rFonts w:ascii="Times New Roman" w:hAnsi="Times New Roman" w:cs="Times New Roman"/>
          <w:b/>
          <w:i/>
        </w:rPr>
        <w:t xml:space="preserve">Ключевые слова: дифракционная эффективность, рельефно-фазовая дифракционная микроструктура, гало, дифракционная линза, </w:t>
      </w:r>
      <w:proofErr w:type="spellStart"/>
      <w:r w:rsidRPr="009849B4">
        <w:rPr>
          <w:rFonts w:ascii="Times New Roman" w:hAnsi="Times New Roman" w:cs="Times New Roman"/>
          <w:b/>
          <w:i/>
        </w:rPr>
        <w:t>рефракционно-дифракционный</w:t>
      </w:r>
      <w:proofErr w:type="spellEnd"/>
      <w:r w:rsidRPr="009849B4">
        <w:rPr>
          <w:rFonts w:ascii="Times New Roman" w:hAnsi="Times New Roman" w:cs="Times New Roman"/>
          <w:b/>
          <w:i/>
        </w:rPr>
        <w:t xml:space="preserve"> объектив</w:t>
      </w:r>
      <w:r w:rsidR="00657800">
        <w:rPr>
          <w:rFonts w:ascii="Times New Roman" w:hAnsi="Times New Roman" w:cs="Times New Roman"/>
          <w:b/>
          <w:i/>
        </w:rPr>
        <w:t>.</w:t>
      </w:r>
    </w:p>
    <w:p w:rsidR="00BE01D5" w:rsidRPr="00042058" w:rsidRDefault="00BE01D5" w:rsidP="00BE01D5">
      <w:pP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Литература</w:t>
      </w:r>
    </w:p>
    <w:p w:rsidR="00BE01D5" w:rsidRPr="008A3CC8" w:rsidRDefault="008A3CC8" w:rsidP="00BE01D5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proofErr w:type="gramStart"/>
      <w:r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1.</w:t>
      </w:r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Flores</w:t>
      </w:r>
      <w:proofErr w:type="gramEnd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 A.</w:t>
      </w:r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Achromatic hybrid refractive–diffractive lens with extended depth of focus / A. Flores, M. R. Wang, J. J. Yang // Applied Optics. – 2004. – Vol. 43. </w:t>
      </w:r>
      <w:proofErr w:type="gram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– № 30.</w:t>
      </w:r>
      <w:proofErr w:type="gram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– P. 5618-5630.</w:t>
      </w:r>
    </w:p>
    <w:p w:rsidR="00BE01D5" w:rsidRPr="008A3CC8" w:rsidRDefault="008A3CC8" w:rsidP="00BE01D5">
      <w:pPr>
        <w:pStyle w:val="a5"/>
        <w:rPr>
          <w:rFonts w:ascii="Times New Roman" w:hAnsi="Times New Roman" w:cs="Times New Roman"/>
          <w:b/>
          <w:w w:val="94"/>
          <w:sz w:val="22"/>
          <w:szCs w:val="22"/>
        </w:rPr>
      </w:pPr>
      <w:r w:rsidRPr="008A3CC8">
        <w:rPr>
          <w:rFonts w:ascii="Times New Roman" w:hAnsi="Times New Roman" w:cs="Times New Roman"/>
          <w:b/>
          <w:i/>
          <w:iCs/>
          <w:w w:val="94"/>
          <w:sz w:val="22"/>
          <w:szCs w:val="22"/>
        </w:rPr>
        <w:t xml:space="preserve">2. </w:t>
      </w:r>
      <w:proofErr w:type="spellStart"/>
      <w:r w:rsidR="00BE01D5" w:rsidRPr="008A3CC8">
        <w:rPr>
          <w:rFonts w:ascii="Times New Roman" w:hAnsi="Times New Roman" w:cs="Times New Roman"/>
          <w:b/>
          <w:i/>
          <w:iCs/>
          <w:w w:val="94"/>
          <w:sz w:val="22"/>
          <w:szCs w:val="22"/>
        </w:rPr>
        <w:t>Greisukh</w:t>
      </w:r>
      <w:proofErr w:type="spellEnd"/>
      <w:r w:rsidR="00BE01D5" w:rsidRPr="008A3CC8">
        <w:rPr>
          <w:rFonts w:ascii="Times New Roman" w:hAnsi="Times New Roman" w:cs="Times New Roman"/>
          <w:b/>
          <w:i/>
          <w:iCs/>
          <w:w w:val="94"/>
          <w:sz w:val="22"/>
          <w:szCs w:val="22"/>
        </w:rPr>
        <w:t xml:space="preserve"> G. I.</w:t>
      </w:r>
      <w:r w:rsidR="00BE01D5" w:rsidRPr="008A3CC8">
        <w:rPr>
          <w:rFonts w:ascii="Times New Roman" w:hAnsi="Times New Roman" w:cs="Times New Roman"/>
          <w:b/>
          <w:w w:val="94"/>
          <w:sz w:val="22"/>
          <w:szCs w:val="22"/>
        </w:rPr>
        <w:t xml:space="preserve"> Diffractive-refractive hybrid corrector for </w:t>
      </w:r>
      <w:proofErr w:type="spellStart"/>
      <w:r w:rsidR="00BE01D5" w:rsidRPr="008A3CC8">
        <w:rPr>
          <w:rFonts w:ascii="Times New Roman" w:hAnsi="Times New Roman" w:cs="Times New Roman"/>
          <w:b/>
          <w:w w:val="94"/>
          <w:sz w:val="22"/>
          <w:szCs w:val="22"/>
        </w:rPr>
        <w:t>achro</w:t>
      </w:r>
      <w:proofErr w:type="spellEnd"/>
      <w:r w:rsidR="00BE01D5" w:rsidRPr="008A3CC8">
        <w:rPr>
          <w:rFonts w:ascii="Times New Roman" w:hAnsi="Times New Roman" w:cs="Times New Roman"/>
          <w:b/>
          <w:w w:val="94"/>
          <w:sz w:val="22"/>
          <w:szCs w:val="22"/>
        </w:rPr>
        <w:t xml:space="preserve">- and </w:t>
      </w:r>
      <w:proofErr w:type="spellStart"/>
      <w:r w:rsidR="00BE01D5" w:rsidRPr="008A3CC8">
        <w:rPr>
          <w:rFonts w:ascii="Times New Roman" w:hAnsi="Times New Roman" w:cs="Times New Roman"/>
          <w:b/>
          <w:w w:val="94"/>
          <w:sz w:val="22"/>
          <w:szCs w:val="22"/>
        </w:rPr>
        <w:t>apochro</w:t>
      </w:r>
      <w:r w:rsidR="00BE01D5" w:rsidRPr="008A3CC8">
        <w:rPr>
          <w:rFonts w:ascii="Times New Roman" w:hAnsi="Times New Roman" w:cs="Times New Roman"/>
          <w:b/>
          <w:w w:val="99"/>
          <w:sz w:val="22"/>
          <w:szCs w:val="22"/>
        </w:rPr>
        <w:t>matic</w:t>
      </w:r>
      <w:proofErr w:type="spellEnd"/>
      <w:r w:rsidR="00BE01D5" w:rsidRPr="008A3CC8">
        <w:rPr>
          <w:rFonts w:ascii="Times New Roman" w:hAnsi="Times New Roman" w:cs="Times New Roman"/>
          <w:b/>
          <w:w w:val="99"/>
          <w:sz w:val="22"/>
          <w:szCs w:val="22"/>
        </w:rPr>
        <w:t xml:space="preserve"> corrections of optical systems / G. I. </w:t>
      </w:r>
      <w:proofErr w:type="spellStart"/>
      <w:r w:rsidR="00BE01D5" w:rsidRPr="008A3CC8">
        <w:rPr>
          <w:rFonts w:ascii="Times New Roman" w:hAnsi="Times New Roman" w:cs="Times New Roman"/>
          <w:b/>
          <w:w w:val="99"/>
          <w:sz w:val="22"/>
          <w:szCs w:val="22"/>
        </w:rPr>
        <w:t>Greisukh</w:t>
      </w:r>
      <w:proofErr w:type="spellEnd"/>
      <w:r w:rsidR="00BE01D5" w:rsidRPr="008A3CC8">
        <w:rPr>
          <w:rFonts w:ascii="Times New Roman" w:hAnsi="Times New Roman" w:cs="Times New Roman"/>
          <w:b/>
          <w:w w:val="99"/>
          <w:sz w:val="22"/>
          <w:szCs w:val="22"/>
        </w:rPr>
        <w:t xml:space="preserve">, E. G. </w:t>
      </w:r>
      <w:proofErr w:type="spellStart"/>
      <w:r w:rsidR="00BE01D5" w:rsidRPr="008A3CC8">
        <w:rPr>
          <w:rFonts w:ascii="Times New Roman" w:hAnsi="Times New Roman" w:cs="Times New Roman"/>
          <w:b/>
          <w:w w:val="99"/>
          <w:sz w:val="22"/>
          <w:szCs w:val="22"/>
        </w:rPr>
        <w:t>Ezhov</w:t>
      </w:r>
      <w:proofErr w:type="spellEnd"/>
      <w:r w:rsidR="00BE01D5" w:rsidRPr="008A3CC8">
        <w:rPr>
          <w:rFonts w:ascii="Times New Roman" w:hAnsi="Times New Roman" w:cs="Times New Roman"/>
          <w:b/>
          <w:w w:val="99"/>
          <w:sz w:val="22"/>
          <w:szCs w:val="22"/>
        </w:rPr>
        <w:t xml:space="preserve">, </w:t>
      </w:r>
      <w:r w:rsidR="00BE01D5" w:rsidRPr="008A3CC8">
        <w:rPr>
          <w:rFonts w:ascii="Times New Roman" w:hAnsi="Times New Roman" w:cs="Times New Roman"/>
          <w:b/>
          <w:w w:val="99"/>
          <w:sz w:val="22"/>
          <w:szCs w:val="22"/>
        </w:rPr>
        <w:br/>
      </w:r>
      <w:r w:rsidR="00BE01D5" w:rsidRPr="008A3CC8">
        <w:rPr>
          <w:rFonts w:ascii="Times New Roman" w:hAnsi="Times New Roman" w:cs="Times New Roman"/>
          <w:b/>
          <w:w w:val="94"/>
          <w:sz w:val="22"/>
          <w:szCs w:val="22"/>
        </w:rPr>
        <w:t xml:space="preserve">S. A. </w:t>
      </w:r>
      <w:proofErr w:type="spellStart"/>
      <w:r w:rsidR="00BE01D5" w:rsidRPr="008A3CC8">
        <w:rPr>
          <w:rFonts w:ascii="Times New Roman" w:hAnsi="Times New Roman" w:cs="Times New Roman"/>
          <w:b/>
          <w:w w:val="94"/>
          <w:sz w:val="22"/>
          <w:szCs w:val="22"/>
        </w:rPr>
        <w:t>Stepanov</w:t>
      </w:r>
      <w:proofErr w:type="spellEnd"/>
      <w:r w:rsidR="00BE01D5" w:rsidRPr="008A3CC8">
        <w:rPr>
          <w:rFonts w:ascii="Times New Roman" w:hAnsi="Times New Roman" w:cs="Times New Roman"/>
          <w:b/>
          <w:w w:val="94"/>
          <w:sz w:val="22"/>
          <w:szCs w:val="22"/>
        </w:rPr>
        <w:t xml:space="preserve"> // Applied Optics. – 2006. – Vol. 45– № 24. – P. 6137-6141. </w:t>
      </w:r>
    </w:p>
    <w:p w:rsidR="00BE01D5" w:rsidRPr="008A3CC8" w:rsidRDefault="000A5AF7" w:rsidP="00BE01D5">
      <w:pPr>
        <w:pStyle w:val="a5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sz w:val="22"/>
          <w:szCs w:val="22"/>
        </w:rPr>
        <w:t>3</w:t>
      </w:r>
      <w:r w:rsidR="008A3CC8" w:rsidRPr="008A3CC8">
        <w:rPr>
          <w:rFonts w:ascii="Times New Roman" w:hAnsi="Times New Roman" w:cs="Times New Roman"/>
          <w:b/>
          <w:i/>
          <w:iCs/>
          <w:spacing w:val="-2"/>
          <w:sz w:val="22"/>
          <w:szCs w:val="22"/>
        </w:rPr>
        <w:t xml:space="preserve">. </w:t>
      </w:r>
      <w:proofErr w:type="spellStart"/>
      <w:r w:rsidR="00BE01D5" w:rsidRPr="008A3CC8">
        <w:rPr>
          <w:rFonts w:ascii="Times New Roman" w:hAnsi="Times New Roman" w:cs="Times New Roman"/>
          <w:b/>
          <w:i/>
          <w:iCs/>
          <w:spacing w:val="-2"/>
          <w:sz w:val="22"/>
          <w:szCs w:val="22"/>
        </w:rPr>
        <w:t>Greisukh</w:t>
      </w:r>
      <w:proofErr w:type="spellEnd"/>
      <w:r w:rsidR="00BE01D5" w:rsidRPr="008A3CC8">
        <w:rPr>
          <w:rFonts w:ascii="Times New Roman" w:hAnsi="Times New Roman" w:cs="Times New Roman"/>
          <w:b/>
          <w:i/>
          <w:iCs/>
          <w:spacing w:val="-2"/>
          <w:sz w:val="22"/>
          <w:szCs w:val="22"/>
        </w:rPr>
        <w:t xml:space="preserve"> G. I.</w:t>
      </w:r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 xml:space="preserve"> Design of achromatic and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>apochromatic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 xml:space="preserve"> plastic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>micro­objectives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 xml:space="preserve"> / G. I.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>Greisukh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 xml:space="preserve">, E. G.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>Ezhov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 xml:space="preserve">, I. A. Levin, S. A.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>Stepanov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 xml:space="preserve"> // Applied Optics. – 2010. – Vol. 49. </w:t>
      </w:r>
      <w:proofErr w:type="gramStart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>– № 23.</w:t>
      </w:r>
      <w:proofErr w:type="gramEnd"/>
      <w:r w:rsidR="00BE01D5" w:rsidRPr="008A3CC8">
        <w:rPr>
          <w:rFonts w:ascii="Times New Roman" w:hAnsi="Times New Roman" w:cs="Times New Roman"/>
          <w:b/>
          <w:spacing w:val="-2"/>
          <w:sz w:val="22"/>
          <w:szCs w:val="22"/>
        </w:rPr>
        <w:t xml:space="preserve"> – P. 4379-4384.</w:t>
      </w:r>
    </w:p>
    <w:p w:rsidR="00BE01D5" w:rsidRPr="008A3CC8" w:rsidRDefault="000A5AF7" w:rsidP="00BE01D5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4</w:t>
      </w:r>
      <w:r w:rsidR="008A3CC8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. </w:t>
      </w:r>
      <w:proofErr w:type="spellStart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Greisukh</w:t>
      </w:r>
      <w:proofErr w:type="spellEnd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 G. I.</w:t>
      </w:r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Design of plastic diffractive–refractive compact zoom lenses for visible–near-IR spectrum / G. I.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Greisukh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E. G.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Ezhov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Z. A.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Sidyakina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S. A.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Stepanov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// Applied Optics. – 2013. – Vol. 52– №23. </w:t>
      </w:r>
      <w:proofErr w:type="gram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– Р. 5843-5850.</w:t>
      </w:r>
      <w:proofErr w:type="gramEnd"/>
    </w:p>
    <w:p w:rsidR="00BE01D5" w:rsidRPr="008A3CC8" w:rsidRDefault="000A5AF7" w:rsidP="00BE01D5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5</w:t>
      </w:r>
      <w:r w:rsidR="008A3CC8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. </w:t>
      </w:r>
      <w:proofErr w:type="spellStart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Greisukh</w:t>
      </w:r>
      <w:proofErr w:type="spellEnd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 G. I.</w:t>
      </w:r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Comparison of electromagnetic and scalar methods for evaluation of efficiency of diffractive lenses for wide spectral bandwidth / G. I.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Greisukh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V. A.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Danilov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E. G.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Ezhov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S. A.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Stepanov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B. A.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Usievich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// Optics Communication. – 2015. – Vol. 338. – P. 54-57. </w:t>
      </w:r>
    </w:p>
    <w:p w:rsidR="00BE01D5" w:rsidRPr="008A3CC8" w:rsidRDefault="000A5AF7" w:rsidP="00BE01D5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6</w:t>
      </w:r>
      <w:r w:rsidR="008A3CC8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. </w:t>
      </w:r>
      <w:proofErr w:type="spellStart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Buralli</w:t>
      </w:r>
      <w:proofErr w:type="spellEnd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 D. A.</w:t>
      </w:r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Optical performance of holographic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kinoforms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/ D. A.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Buralli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, G. M. Morris, J. R. Rogers // Applied Optics. – 1989. – Vol. 28</w:t>
      </w:r>
      <w:proofErr w:type="gram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.–</w:t>
      </w:r>
      <w:proofErr w:type="gram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№ 5. – P. 976-983.</w:t>
      </w:r>
    </w:p>
    <w:p w:rsidR="00BE01D5" w:rsidRPr="008A3CC8" w:rsidRDefault="00BE01D5" w:rsidP="00BE01D5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r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Sony IMX234-0APH5-C / URL: http://www.datasheets360.com/pdf/7800169355262593265</w:t>
      </w:r>
    </w:p>
    <w:p w:rsidR="00BE01D5" w:rsidRPr="008A3CC8" w:rsidRDefault="000A5AF7" w:rsidP="00BE01D5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>7</w:t>
      </w:r>
      <w:r w:rsid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 xml:space="preserve">. </w:t>
      </w:r>
      <w:proofErr w:type="spellStart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>Грейсух</w:t>
      </w:r>
      <w:proofErr w:type="spellEnd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 xml:space="preserve"> Г. И.</w:t>
      </w:r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Влияние побочных дифракционных порядков на качество изображения, формируемого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рефракционно-дифракционной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цифровой фотокамерой / Г. И.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Грейсух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, Е. Г. Ежов, С. В.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Казин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, С. А. Степанов // Оптический журнал. – 2016. – Т. 83– № 3. – С. 27-31.</w:t>
      </w:r>
    </w:p>
    <w:p w:rsidR="00BE01D5" w:rsidRPr="008A3CC8" w:rsidRDefault="000A5AF7" w:rsidP="00BE01D5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>8</w:t>
      </w:r>
      <w:r w:rsid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 xml:space="preserve">. </w:t>
      </w:r>
      <w:proofErr w:type="spellStart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>Грейсух</w:t>
      </w:r>
      <w:proofErr w:type="spellEnd"/>
      <w:r w:rsidR="00BE01D5" w:rsidRPr="008A3CC8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 xml:space="preserve"> Г. И.</w:t>
      </w:r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Однослойные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киноформные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элементы для фот</w:t>
      </w:r>
      <w:proofErr w:type="gram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о-</w:t>
      </w:r>
      <w:proofErr w:type="gram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</w:t>
      </w:r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br/>
        <w:t xml:space="preserve">и видеокамер мобильных устройств / Г. И.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Грейсух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, Е. Г. Ежов, </w:t>
      </w:r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br/>
        <w:t xml:space="preserve">С. В.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Казин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, С. А. Степанов // Компьютерная оптика. – 2017. – </w:t>
      </w:r>
      <w:r w:rsidR="00BE01D5" w:rsidRPr="008A3CC8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br/>
        <w:t>Т. 41. – № 2. – С. 218-226.</w:t>
      </w:r>
    </w:p>
    <w:p w:rsidR="00BE01D5" w:rsidRPr="008A3CC8" w:rsidRDefault="000A5AF7" w:rsidP="00BE01D5">
      <w:pPr>
        <w:pStyle w:val="a5"/>
        <w:rPr>
          <w:rFonts w:ascii="Times New Roman" w:hAnsi="Times New Roman" w:cs="Times New Roman"/>
          <w:b/>
          <w:spacing w:val="-2"/>
          <w:w w:val="99"/>
          <w:sz w:val="22"/>
          <w:szCs w:val="22"/>
        </w:rPr>
      </w:pPr>
      <w:r w:rsidRPr="00B0713E">
        <w:rPr>
          <w:rFonts w:ascii="Times New Roman" w:hAnsi="Times New Roman" w:cs="Times New Roman"/>
          <w:b/>
          <w:i/>
          <w:iCs/>
          <w:spacing w:val="-2"/>
          <w:w w:val="97"/>
          <w:sz w:val="22"/>
          <w:szCs w:val="22"/>
        </w:rPr>
        <w:t>9</w:t>
      </w:r>
      <w:r w:rsidR="008A3CC8" w:rsidRPr="008A3CC8">
        <w:rPr>
          <w:rFonts w:ascii="Times New Roman" w:hAnsi="Times New Roman" w:cs="Times New Roman"/>
          <w:b/>
          <w:i/>
          <w:iCs/>
          <w:spacing w:val="-2"/>
          <w:w w:val="97"/>
          <w:sz w:val="22"/>
          <w:szCs w:val="22"/>
        </w:rPr>
        <w:t xml:space="preserve">.  </w:t>
      </w:r>
      <w:proofErr w:type="spellStart"/>
      <w:r w:rsidR="00BE01D5" w:rsidRPr="008A3CC8">
        <w:rPr>
          <w:rFonts w:ascii="Times New Roman" w:hAnsi="Times New Roman" w:cs="Times New Roman"/>
          <w:b/>
          <w:i/>
          <w:iCs/>
          <w:spacing w:val="-2"/>
          <w:w w:val="97"/>
          <w:sz w:val="22"/>
          <w:szCs w:val="22"/>
        </w:rPr>
        <w:t>Dutta</w:t>
      </w:r>
      <w:proofErr w:type="spellEnd"/>
      <w:r w:rsidR="00BE01D5" w:rsidRPr="008A3CC8">
        <w:rPr>
          <w:rFonts w:ascii="Times New Roman" w:hAnsi="Times New Roman" w:cs="Times New Roman"/>
          <w:b/>
          <w:i/>
          <w:iCs/>
          <w:spacing w:val="-2"/>
          <w:w w:val="97"/>
          <w:sz w:val="22"/>
          <w:szCs w:val="22"/>
        </w:rPr>
        <w:t xml:space="preserve"> U. </w:t>
      </w:r>
      <w:r w:rsidR="00BE01D5" w:rsidRPr="008A3CC8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 xml:space="preserve">Monochromatic primary aberrations of a diffractive lens on a finite substrate / U.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>Dutta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 xml:space="preserve">, L. </w:t>
      </w:r>
      <w:proofErr w:type="spellStart"/>
      <w:r w:rsidR="00BE01D5" w:rsidRPr="008A3CC8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>Hazra</w:t>
      </w:r>
      <w:proofErr w:type="spellEnd"/>
      <w:r w:rsidR="00BE01D5" w:rsidRPr="008A3CC8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 xml:space="preserve"> // Applied Optics. – 2010. – Vol. 49. </w:t>
      </w:r>
      <w:proofErr w:type="gramStart"/>
      <w:r w:rsidR="00BE01D5" w:rsidRPr="008A3CC8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 xml:space="preserve">– </w:t>
      </w:r>
      <w:r w:rsidR="00BE01D5" w:rsidRPr="008A3CC8">
        <w:rPr>
          <w:rFonts w:ascii="Times New Roman" w:hAnsi="Times New Roman" w:cs="Times New Roman"/>
          <w:b/>
          <w:spacing w:val="-2"/>
          <w:w w:val="99"/>
          <w:sz w:val="22"/>
          <w:szCs w:val="22"/>
        </w:rPr>
        <w:t>№18.</w:t>
      </w:r>
      <w:proofErr w:type="gramEnd"/>
      <w:r w:rsidR="00BE01D5" w:rsidRPr="008A3CC8">
        <w:rPr>
          <w:rFonts w:ascii="Times New Roman" w:hAnsi="Times New Roman" w:cs="Times New Roman"/>
          <w:b/>
          <w:spacing w:val="-2"/>
          <w:w w:val="99"/>
          <w:sz w:val="22"/>
          <w:szCs w:val="22"/>
        </w:rPr>
        <w:t xml:space="preserve"> – P. 3613-3621.</w:t>
      </w:r>
    </w:p>
    <w:p w:rsidR="00BE01D5" w:rsidRPr="008A3CC8" w:rsidRDefault="00BE01D5" w:rsidP="00BE01D5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BE01D5" w:rsidRPr="00BE01D5" w:rsidRDefault="00BE01D5" w:rsidP="009849B4">
      <w:pPr>
        <w:spacing w:after="0" w:line="240" w:lineRule="auto"/>
        <w:rPr>
          <w:rFonts w:ascii="Times New Roman" w:hAnsi="Times New Roman" w:cs="Times New Roman"/>
          <w:b/>
          <w:i/>
          <w:smallCaps/>
          <w:lang w:val="en-US"/>
        </w:rPr>
      </w:pPr>
    </w:p>
    <w:p w:rsidR="009849B4" w:rsidRPr="00BE01D5" w:rsidRDefault="009849B4" w:rsidP="009849B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7475" w:rsidRPr="00B0713E" w:rsidRDefault="00747475" w:rsidP="005C4F0F">
      <w:pPr>
        <w:autoSpaceDE w:val="0"/>
        <w:autoSpaceDN w:val="0"/>
        <w:adjustRightInd w:val="0"/>
        <w:rPr>
          <w:rFonts w:ascii="Times New Roman CYR" w:hAnsi="Times New Roman CYR" w:cs="Times New Roman CYR"/>
          <w:caps/>
          <w:sz w:val="24"/>
          <w:szCs w:val="24"/>
          <w:lang w:val="en-US"/>
        </w:rPr>
      </w:pPr>
    </w:p>
    <w:sectPr w:rsidR="00747475" w:rsidRPr="00B0713E" w:rsidSect="002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Ligh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61"/>
    <w:multiLevelType w:val="hybridMultilevel"/>
    <w:tmpl w:val="66541DD8"/>
    <w:lvl w:ilvl="0" w:tplc="42922B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F78"/>
    <w:multiLevelType w:val="hybridMultilevel"/>
    <w:tmpl w:val="F3FA3EDA"/>
    <w:lvl w:ilvl="0" w:tplc="76E2220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80A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7B1621C"/>
    <w:multiLevelType w:val="multilevel"/>
    <w:tmpl w:val="0A48D9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F6A"/>
    <w:multiLevelType w:val="hybridMultilevel"/>
    <w:tmpl w:val="4AE0DACC"/>
    <w:lvl w:ilvl="0" w:tplc="B5C26D22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7F3086C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5C4F0F"/>
    <w:rsid w:val="00021D27"/>
    <w:rsid w:val="000A5AF7"/>
    <w:rsid w:val="00222E70"/>
    <w:rsid w:val="00281E80"/>
    <w:rsid w:val="003F7F4B"/>
    <w:rsid w:val="00410DC2"/>
    <w:rsid w:val="0041204F"/>
    <w:rsid w:val="00414A54"/>
    <w:rsid w:val="00437CCD"/>
    <w:rsid w:val="005B0A35"/>
    <w:rsid w:val="005C4F0F"/>
    <w:rsid w:val="00657800"/>
    <w:rsid w:val="00737E33"/>
    <w:rsid w:val="00747475"/>
    <w:rsid w:val="008A3CC8"/>
    <w:rsid w:val="00964364"/>
    <w:rsid w:val="009849B4"/>
    <w:rsid w:val="00B0272B"/>
    <w:rsid w:val="00B0713E"/>
    <w:rsid w:val="00BE01D5"/>
    <w:rsid w:val="00D12C9F"/>
    <w:rsid w:val="00D4099A"/>
    <w:rsid w:val="00E460D8"/>
    <w:rsid w:val="00ED4B84"/>
    <w:rsid w:val="00F37984"/>
    <w:rsid w:val="00FC77E0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F"/>
  </w:style>
  <w:style w:type="paragraph" w:styleId="6">
    <w:name w:val="heading 6"/>
    <w:basedOn w:val="a"/>
    <w:next w:val="a"/>
    <w:link w:val="60"/>
    <w:qFormat/>
    <w:rsid w:val="003F7F4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F0F"/>
    <w:rPr>
      <w:color w:val="0000FF"/>
      <w:u w:val="single"/>
    </w:rPr>
  </w:style>
  <w:style w:type="paragraph" w:styleId="2">
    <w:name w:val="Body Text 2"/>
    <w:basedOn w:val="a"/>
    <w:link w:val="20"/>
    <w:rsid w:val="005C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C4F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410DC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41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0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литература"/>
    <w:basedOn w:val="a"/>
    <w:uiPriority w:val="99"/>
    <w:rsid w:val="00BE01D5"/>
    <w:pPr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HeliosCondLight" w:hAnsi="HeliosCondLight" w:cs="HeliosCondLight"/>
      <w:color w:val="000000"/>
      <w:sz w:val="20"/>
      <w:szCs w:val="20"/>
      <w:lang w:val="en-US"/>
    </w:rPr>
  </w:style>
  <w:style w:type="character" w:customStyle="1" w:styleId="InternetLink">
    <w:name w:val="Internet Link"/>
    <w:basedOn w:val="a0"/>
    <w:uiPriority w:val="99"/>
    <w:unhideWhenUsed/>
    <w:rsid w:val="00BE01D5"/>
    <w:rPr>
      <w:color w:val="0000FF" w:themeColor="hyperlink"/>
      <w:u w:val="single"/>
    </w:rPr>
  </w:style>
  <w:style w:type="paragraph" w:customStyle="1" w:styleId="1">
    <w:name w:val="Обычный1"/>
    <w:qFormat/>
    <w:rsid w:val="00BE01D5"/>
    <w:pPr>
      <w:suppressAutoHyphens/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021D27"/>
  </w:style>
  <w:style w:type="character" w:customStyle="1" w:styleId="a6">
    <w:name w:val="Основной текст_"/>
    <w:basedOn w:val="a0"/>
    <w:link w:val="8"/>
    <w:rsid w:val="00021D2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8">
    <w:name w:val="Основной текст8"/>
    <w:basedOn w:val="a"/>
    <w:link w:val="a6"/>
    <w:rsid w:val="00021D27"/>
    <w:pPr>
      <w:widowControl w:val="0"/>
      <w:shd w:val="clear" w:color="auto" w:fill="FFFFFF"/>
      <w:spacing w:after="0" w:line="403" w:lineRule="exact"/>
      <w:ind w:hanging="1500"/>
      <w:jc w:val="right"/>
    </w:pPr>
    <w:rPr>
      <w:rFonts w:ascii="Century Schoolbook" w:eastAsia="Century Schoolbook" w:hAnsi="Century Schoolbook" w:cs="Century Schoolbook"/>
    </w:rPr>
  </w:style>
  <w:style w:type="character" w:customStyle="1" w:styleId="nowrap">
    <w:name w:val="nowrap"/>
    <w:basedOn w:val="a0"/>
    <w:rsid w:val="00021D27"/>
  </w:style>
  <w:style w:type="character" w:customStyle="1" w:styleId="10">
    <w:name w:val="Основной текст1"/>
    <w:basedOn w:val="a6"/>
    <w:rsid w:val="00021D2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dcterms:created xsi:type="dcterms:W3CDTF">2018-03-21T16:40:00Z</dcterms:created>
  <dcterms:modified xsi:type="dcterms:W3CDTF">2018-03-21T16:40:00Z</dcterms:modified>
</cp:coreProperties>
</file>