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7E0" w:rsidRPr="00747475" w:rsidRDefault="00FC77E0" w:rsidP="00FC77E0">
      <w:pPr>
        <w:tabs>
          <w:tab w:val="left" w:pos="0"/>
        </w:tabs>
        <w:spacing w:after="0" w:line="240" w:lineRule="auto"/>
        <w:jc w:val="both"/>
        <w:rPr>
          <w:rFonts w:ascii="Times New Roman" w:hAnsi="Times New Roman" w:cs="Times New Roman"/>
          <w:sz w:val="24"/>
          <w:szCs w:val="24"/>
          <w:u w:val="single"/>
          <w:lang w:val="en-US"/>
        </w:rPr>
      </w:pPr>
      <w:r w:rsidRPr="00FC77E0">
        <w:rPr>
          <w:rFonts w:ascii="Times New Roman" w:hAnsi="Times New Roman" w:cs="Times New Roman"/>
          <w:sz w:val="24"/>
          <w:szCs w:val="24"/>
          <w:u w:val="single"/>
          <w:lang w:val="en-US"/>
        </w:rPr>
        <w:t xml:space="preserve">N. </w:t>
      </w:r>
      <w:proofErr w:type="spellStart"/>
      <w:r w:rsidRPr="00FC77E0">
        <w:rPr>
          <w:rFonts w:ascii="Times New Roman" w:hAnsi="Times New Roman" w:cs="Times New Roman"/>
          <w:sz w:val="24"/>
          <w:szCs w:val="24"/>
          <w:u w:val="single"/>
          <w:lang w:val="en-US"/>
        </w:rPr>
        <w:t>Vasilyeva</w:t>
      </w:r>
      <w:proofErr w:type="spellEnd"/>
      <w:r w:rsidRPr="00FC77E0">
        <w:rPr>
          <w:rFonts w:ascii="Times New Roman" w:hAnsi="Times New Roman" w:cs="Times New Roman"/>
          <w:sz w:val="24"/>
          <w:szCs w:val="24"/>
          <w:u w:val="single"/>
          <w:lang w:val="en-US"/>
        </w:rPr>
        <w:t xml:space="preserve">, </w:t>
      </w:r>
      <w:hyperlink r:id="rId5" w:history="1">
        <w:r w:rsidR="000A5AF7" w:rsidRPr="003E664F">
          <w:rPr>
            <w:rStyle w:val="a4"/>
            <w:i/>
            <w:szCs w:val="28"/>
            <w:lang w:val="en-US"/>
          </w:rPr>
          <w:t>vasnadya@rambler.ru</w:t>
        </w:r>
      </w:hyperlink>
      <w:r w:rsidRPr="00FC77E0">
        <w:rPr>
          <w:rFonts w:ascii="Times New Roman" w:hAnsi="Times New Roman" w:cs="Times New Roman"/>
          <w:sz w:val="24"/>
          <w:szCs w:val="24"/>
          <w:u w:val="single"/>
          <w:lang w:val="en-US"/>
        </w:rPr>
        <w:t xml:space="preserve">, G. </w:t>
      </w:r>
      <w:proofErr w:type="spellStart"/>
      <w:r w:rsidRPr="00FC77E0">
        <w:rPr>
          <w:rFonts w:ascii="Times New Roman" w:hAnsi="Times New Roman" w:cs="Times New Roman"/>
          <w:sz w:val="24"/>
          <w:szCs w:val="24"/>
          <w:u w:val="single"/>
          <w:lang w:val="en-US"/>
        </w:rPr>
        <w:t>Rozh</w:t>
      </w:r>
      <w:r w:rsidR="00747475">
        <w:rPr>
          <w:rFonts w:ascii="Times New Roman" w:hAnsi="Times New Roman" w:cs="Times New Roman"/>
          <w:sz w:val="24"/>
          <w:szCs w:val="24"/>
          <w:u w:val="single"/>
          <w:lang w:val="en-US"/>
        </w:rPr>
        <w:t>kova</w:t>
      </w:r>
      <w:proofErr w:type="spellEnd"/>
      <w:r w:rsidR="00747475">
        <w:rPr>
          <w:rFonts w:ascii="Times New Roman" w:hAnsi="Times New Roman" w:cs="Times New Roman"/>
          <w:sz w:val="24"/>
          <w:szCs w:val="24"/>
          <w:u w:val="single"/>
          <w:lang w:val="en-US"/>
        </w:rPr>
        <w:t xml:space="preserve">, </w:t>
      </w:r>
      <w:hyperlink r:id="rId6" w:history="1">
        <w:r w:rsidR="000A5AF7" w:rsidRPr="003E664F">
          <w:rPr>
            <w:rStyle w:val="a4"/>
            <w:i/>
            <w:szCs w:val="28"/>
            <w:lang w:val="en-US"/>
          </w:rPr>
          <w:t>gip@iitp.ru</w:t>
        </w:r>
      </w:hyperlink>
      <w:r w:rsidR="00747475">
        <w:rPr>
          <w:rFonts w:ascii="Times New Roman" w:hAnsi="Times New Roman" w:cs="Times New Roman"/>
          <w:sz w:val="24"/>
          <w:szCs w:val="24"/>
          <w:u w:val="single"/>
          <w:lang w:val="en-US"/>
        </w:rPr>
        <w:t xml:space="preserve">, M. </w:t>
      </w:r>
      <w:proofErr w:type="spellStart"/>
      <w:r w:rsidR="00747475">
        <w:rPr>
          <w:rFonts w:ascii="Times New Roman" w:hAnsi="Times New Roman" w:cs="Times New Roman"/>
          <w:sz w:val="24"/>
          <w:szCs w:val="24"/>
          <w:u w:val="single"/>
          <w:lang w:val="en-US"/>
        </w:rPr>
        <w:t>Gracheva</w:t>
      </w:r>
      <w:proofErr w:type="spellEnd"/>
      <w:r w:rsidR="00747475">
        <w:rPr>
          <w:rFonts w:ascii="Times New Roman" w:hAnsi="Times New Roman" w:cs="Times New Roman"/>
          <w:sz w:val="24"/>
          <w:szCs w:val="24"/>
          <w:u w:val="single"/>
          <w:lang w:val="en-US"/>
        </w:rPr>
        <w:t xml:space="preserve"> </w:t>
      </w:r>
    </w:p>
    <w:p w:rsidR="00FC77E0" w:rsidRPr="00747475" w:rsidRDefault="00FC77E0" w:rsidP="00FC77E0">
      <w:pPr>
        <w:tabs>
          <w:tab w:val="left" w:pos="0"/>
        </w:tabs>
        <w:spacing w:after="0" w:line="240" w:lineRule="auto"/>
        <w:jc w:val="both"/>
        <w:rPr>
          <w:rFonts w:ascii="Times New Roman" w:hAnsi="Times New Roman" w:cs="Times New Roman"/>
          <w:sz w:val="24"/>
          <w:szCs w:val="24"/>
          <w:u w:val="single"/>
          <w:lang w:val="en-US"/>
        </w:rPr>
      </w:pPr>
    </w:p>
    <w:p w:rsidR="00FC77E0" w:rsidRPr="00FC77E0" w:rsidRDefault="00FC77E0" w:rsidP="00FC77E0">
      <w:pPr>
        <w:tabs>
          <w:tab w:val="left" w:pos="0"/>
        </w:tabs>
        <w:spacing w:after="0" w:line="240" w:lineRule="auto"/>
        <w:jc w:val="both"/>
        <w:rPr>
          <w:rFonts w:ascii="Times New Roman" w:hAnsi="Times New Roman" w:cs="Times New Roman"/>
          <w:sz w:val="24"/>
          <w:szCs w:val="24"/>
          <w:u w:val="single"/>
          <w:lang w:val="en-US"/>
        </w:rPr>
      </w:pPr>
      <w:r w:rsidRPr="00FC77E0">
        <w:rPr>
          <w:rFonts w:ascii="Times New Roman" w:hAnsi="Times New Roman" w:cs="Times New Roman"/>
          <w:sz w:val="24"/>
          <w:szCs w:val="24"/>
          <w:u w:val="single"/>
          <w:lang w:val="en-US"/>
        </w:rPr>
        <w:t xml:space="preserve">Virtual stereo images and orientation of visual axes: individual differences in perception of size and </w:t>
      </w:r>
      <w:r>
        <w:rPr>
          <w:rFonts w:ascii="Times New Roman" w:hAnsi="Times New Roman" w:cs="Times New Roman"/>
          <w:sz w:val="24"/>
          <w:szCs w:val="24"/>
          <w:u w:val="single"/>
          <w:lang w:val="en-US"/>
        </w:rPr>
        <w:t>position</w:t>
      </w:r>
      <w:r w:rsidRPr="00FC77E0">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Pr>
          <w:rFonts w:ascii="Times New Roman" w:hAnsi="Times New Roman" w:cs="Times New Roman"/>
          <w:sz w:val="24"/>
          <w:szCs w:val="24"/>
          <w:u w:val="single"/>
          <w:lang w:val="en-US"/>
        </w:rPr>
        <w:tab/>
      </w:r>
      <w:r w:rsidRPr="00FC77E0">
        <w:rPr>
          <w:rFonts w:ascii="Times New Roman" w:hAnsi="Times New Roman" w:cs="Times New Roman"/>
          <w:sz w:val="24"/>
          <w:szCs w:val="24"/>
          <w:u w:val="single"/>
          <w:lang w:val="en-US"/>
        </w:rPr>
        <w:tab/>
        <w:t xml:space="preserve">         21</w:t>
      </w:r>
    </w:p>
    <w:p w:rsidR="00D4099A" w:rsidRPr="00FC77E0" w:rsidRDefault="00D4099A" w:rsidP="00FC77E0">
      <w:pPr>
        <w:tabs>
          <w:tab w:val="left" w:pos="0"/>
        </w:tabs>
        <w:spacing w:after="0" w:line="240" w:lineRule="auto"/>
        <w:jc w:val="both"/>
        <w:rPr>
          <w:rFonts w:ascii="Times New Roman" w:hAnsi="Times New Roman" w:cs="Times New Roman"/>
          <w:sz w:val="24"/>
          <w:szCs w:val="24"/>
          <w:u w:val="single"/>
          <w:lang w:val="en-US"/>
        </w:rPr>
      </w:pPr>
      <w:r w:rsidRPr="00D4099A">
        <w:rPr>
          <w:rFonts w:ascii="Times New Roman" w:eastAsia="Calibri" w:hAnsi="Times New Roman" w:cs="Times New Roman"/>
          <w:b/>
          <w:i/>
          <w:lang w:val="en-US"/>
        </w:rPr>
        <w:t>Abstract</w:t>
      </w:r>
    </w:p>
    <w:p w:rsidR="00D4099A" w:rsidRPr="00D4099A" w:rsidRDefault="00D4099A" w:rsidP="00D4099A">
      <w:pPr>
        <w:tabs>
          <w:tab w:val="left" w:pos="0"/>
        </w:tabs>
        <w:spacing w:after="0" w:line="240" w:lineRule="auto"/>
        <w:jc w:val="both"/>
        <w:rPr>
          <w:rFonts w:ascii="Times New Roman" w:eastAsia="Calibri" w:hAnsi="Times New Roman" w:cs="Times New Roman"/>
          <w:b/>
          <w:i/>
          <w:lang w:val="en-US"/>
        </w:rPr>
      </w:pPr>
      <w:r w:rsidRPr="00D4099A">
        <w:rPr>
          <w:rFonts w:ascii="Times New Roman" w:eastAsia="Calibri" w:hAnsi="Times New Roman" w:cs="Times New Roman"/>
          <w:b/>
          <w:i/>
          <w:lang w:val="en-US"/>
        </w:rPr>
        <w:t xml:space="preserve">Principal inter-individual differences have been found in the appearance of stereo images – their perceived sizes and positions in depth – observed due to artificial increase of convergence in the course of measuring fusion reserves. Despite identical conditions of stimulation, the virtual stereo image can be perceived either as keeping its constant position on the screen and its initial size or as moving from the screen and changing its size. These </w:t>
      </w:r>
      <w:proofErr w:type="spellStart"/>
      <w:r w:rsidRPr="00D4099A">
        <w:rPr>
          <w:rFonts w:ascii="Times New Roman" w:eastAsia="Calibri" w:hAnsi="Times New Roman" w:cs="Times New Roman"/>
          <w:b/>
          <w:i/>
          <w:lang w:val="en-US"/>
        </w:rPr>
        <w:t>interindividual</w:t>
      </w:r>
      <w:proofErr w:type="spellEnd"/>
      <w:r w:rsidRPr="00D4099A">
        <w:rPr>
          <w:rFonts w:ascii="Times New Roman" w:eastAsia="Calibri" w:hAnsi="Times New Roman" w:cs="Times New Roman"/>
          <w:b/>
          <w:i/>
          <w:lang w:val="en-US"/>
        </w:rPr>
        <w:t xml:space="preserve"> differences could have diagnostic significance for prediction visual discomfort while viewing 3D movies.</w:t>
      </w:r>
    </w:p>
    <w:p w:rsidR="00D4099A" w:rsidRPr="00975CB3" w:rsidRDefault="00D4099A" w:rsidP="00D4099A">
      <w:pPr>
        <w:tabs>
          <w:tab w:val="left" w:pos="0"/>
        </w:tabs>
        <w:spacing w:after="0" w:line="240" w:lineRule="auto"/>
        <w:jc w:val="both"/>
        <w:rPr>
          <w:rFonts w:ascii="Times New Roman" w:eastAsia="Calibri" w:hAnsi="Times New Roman" w:cs="Times New Roman"/>
          <w:b/>
          <w:i/>
          <w:lang w:val="en-US"/>
        </w:rPr>
      </w:pPr>
      <w:r w:rsidRPr="00D4099A">
        <w:rPr>
          <w:rFonts w:ascii="Times New Roman" w:eastAsia="Calibri" w:hAnsi="Times New Roman" w:cs="Times New Roman"/>
          <w:b/>
          <w:i/>
          <w:lang w:val="en-US"/>
        </w:rPr>
        <w:t xml:space="preserve">Keywords: fusion reserves, depth perception, perception of size, </w:t>
      </w:r>
      <w:proofErr w:type="spellStart"/>
      <w:r w:rsidRPr="00D4099A">
        <w:rPr>
          <w:rFonts w:ascii="Times New Roman" w:eastAsia="Calibri" w:hAnsi="Times New Roman" w:cs="Times New Roman"/>
          <w:b/>
          <w:i/>
          <w:lang w:val="en-US"/>
        </w:rPr>
        <w:t>interindividual</w:t>
      </w:r>
      <w:proofErr w:type="spellEnd"/>
      <w:r w:rsidRPr="00D4099A">
        <w:rPr>
          <w:rFonts w:ascii="Times New Roman" w:eastAsia="Calibri" w:hAnsi="Times New Roman" w:cs="Times New Roman"/>
          <w:b/>
          <w:i/>
          <w:lang w:val="en-US"/>
        </w:rPr>
        <w:t xml:space="preserve"> differences in stereo percepts.</w:t>
      </w:r>
    </w:p>
    <w:p w:rsidR="00B0272B" w:rsidRPr="0090412A" w:rsidRDefault="00B0272B" w:rsidP="00B0272B">
      <w:pPr>
        <w:keepNext/>
        <w:tabs>
          <w:tab w:val="left" w:pos="0"/>
        </w:tabs>
        <w:spacing w:line="360" w:lineRule="auto"/>
        <w:rPr>
          <w:rFonts w:ascii="Times New Roman" w:hAnsi="Times New Roman" w:cs="Times New Roman"/>
          <w:b/>
          <w:i/>
          <w:lang w:val="en-US"/>
        </w:rPr>
      </w:pPr>
      <w:r w:rsidRPr="0090412A">
        <w:rPr>
          <w:rFonts w:ascii="Times New Roman" w:hAnsi="Times New Roman" w:cs="Times New Roman"/>
          <w:b/>
          <w:i/>
        </w:rPr>
        <w:t xml:space="preserve">Литература / </w:t>
      </w:r>
      <w:r w:rsidRPr="0090412A">
        <w:rPr>
          <w:rFonts w:ascii="Times New Roman" w:hAnsi="Times New Roman" w:cs="Times New Roman"/>
          <w:b/>
          <w:i/>
          <w:lang w:val="en-US"/>
        </w:rPr>
        <w:t>References</w:t>
      </w:r>
    </w:p>
    <w:p w:rsidR="00B0272B" w:rsidRPr="00B0272B" w:rsidRDefault="00B0272B" w:rsidP="00B0272B">
      <w:pPr>
        <w:numPr>
          <w:ilvl w:val="0"/>
          <w:numId w:val="6"/>
        </w:numPr>
        <w:tabs>
          <w:tab w:val="left" w:pos="0"/>
          <w:tab w:val="left" w:pos="851"/>
        </w:tabs>
        <w:spacing w:after="0" w:line="360" w:lineRule="auto"/>
        <w:jc w:val="both"/>
        <w:rPr>
          <w:rFonts w:ascii="Times New Roman" w:hAnsi="Times New Roman" w:cs="Times New Roman"/>
          <w:b/>
        </w:rPr>
      </w:pPr>
      <w:r w:rsidRPr="00B0272B">
        <w:rPr>
          <w:rFonts w:ascii="Times New Roman" w:hAnsi="Times New Roman" w:cs="Times New Roman"/>
          <w:b/>
          <w:i/>
        </w:rPr>
        <w:t>Большаков А.С., Рожкова Г.И.</w:t>
      </w:r>
      <w:r w:rsidRPr="00B0272B">
        <w:rPr>
          <w:rFonts w:ascii="Times New Roman" w:hAnsi="Times New Roman" w:cs="Times New Roman"/>
          <w:b/>
        </w:rPr>
        <w:t xml:space="preserve"> Интерактивная тестовая программа </w:t>
      </w:r>
      <w:proofErr w:type="gramStart"/>
      <w:r w:rsidRPr="00B0272B">
        <w:rPr>
          <w:rFonts w:ascii="Times New Roman" w:hAnsi="Times New Roman" w:cs="Times New Roman"/>
          <w:b/>
        </w:rPr>
        <w:t>для</w:t>
      </w:r>
      <w:proofErr w:type="gramEnd"/>
      <w:r w:rsidRPr="00B0272B">
        <w:rPr>
          <w:rFonts w:ascii="Times New Roman" w:hAnsi="Times New Roman" w:cs="Times New Roman"/>
          <w:b/>
        </w:rPr>
        <w:t xml:space="preserve"> </w:t>
      </w:r>
    </w:p>
    <w:p w:rsidR="00B0272B" w:rsidRPr="00B0272B" w:rsidRDefault="00B0272B" w:rsidP="00B0272B">
      <w:pPr>
        <w:tabs>
          <w:tab w:val="left" w:pos="0"/>
          <w:tab w:val="left" w:pos="851"/>
        </w:tabs>
        <w:spacing w:line="360" w:lineRule="auto"/>
        <w:jc w:val="both"/>
        <w:rPr>
          <w:rFonts w:ascii="Times New Roman" w:hAnsi="Times New Roman" w:cs="Times New Roman"/>
          <w:b/>
        </w:rPr>
      </w:pPr>
      <w:r w:rsidRPr="00B0272B">
        <w:rPr>
          <w:rFonts w:ascii="Times New Roman" w:hAnsi="Times New Roman" w:cs="Times New Roman"/>
          <w:b/>
        </w:rPr>
        <w:t xml:space="preserve">оценки состояния и тренировки фузионных механизмов бинокулярного зрения ФУЗИЯ. </w:t>
      </w:r>
    </w:p>
    <w:p w:rsidR="00B0272B" w:rsidRPr="00B0272B" w:rsidRDefault="00B0272B" w:rsidP="00B0272B">
      <w:pPr>
        <w:tabs>
          <w:tab w:val="left" w:pos="0"/>
          <w:tab w:val="left" w:pos="851"/>
        </w:tabs>
        <w:spacing w:line="360" w:lineRule="auto"/>
        <w:jc w:val="both"/>
        <w:rPr>
          <w:rFonts w:ascii="Times New Roman" w:hAnsi="Times New Roman" w:cs="Times New Roman"/>
          <w:b/>
        </w:rPr>
      </w:pPr>
      <w:r w:rsidRPr="00B0272B">
        <w:rPr>
          <w:rFonts w:ascii="Times New Roman" w:hAnsi="Times New Roman" w:cs="Times New Roman"/>
          <w:b/>
        </w:rPr>
        <w:t>Свидетельство о государственной регистрации программы для ЭВМ № 2013610975 от 09.01.2013.</w:t>
      </w:r>
    </w:p>
    <w:p w:rsidR="00B0272B" w:rsidRPr="00B0272B" w:rsidRDefault="00B0272B" w:rsidP="00B0272B">
      <w:pPr>
        <w:numPr>
          <w:ilvl w:val="0"/>
          <w:numId w:val="6"/>
        </w:numPr>
        <w:tabs>
          <w:tab w:val="left" w:pos="851"/>
        </w:tabs>
        <w:spacing w:after="0" w:line="360" w:lineRule="auto"/>
        <w:ind w:left="0" w:firstLine="709"/>
        <w:rPr>
          <w:rFonts w:ascii="Times New Roman" w:hAnsi="Times New Roman" w:cs="Times New Roman"/>
          <w:b/>
        </w:rPr>
      </w:pPr>
      <w:proofErr w:type="gramStart"/>
      <w:r w:rsidRPr="00B0272B">
        <w:rPr>
          <w:rFonts w:ascii="Times New Roman" w:hAnsi="Times New Roman" w:cs="Times New Roman"/>
          <w:b/>
          <w:i/>
        </w:rPr>
        <w:t>Васильева Н.Н., Рожкова Г.И.</w:t>
      </w:r>
      <w:r w:rsidRPr="00B0272B">
        <w:rPr>
          <w:rFonts w:ascii="Times New Roman" w:hAnsi="Times New Roman" w:cs="Times New Roman"/>
          <w:b/>
        </w:rPr>
        <w:t xml:space="preserve"> Возрастная динамика фузионных резервов, измеренных при помощи циклопических </w:t>
      </w:r>
      <w:proofErr w:type="spellStart"/>
      <w:r w:rsidRPr="00B0272B">
        <w:rPr>
          <w:rFonts w:ascii="Times New Roman" w:hAnsi="Times New Roman" w:cs="Times New Roman"/>
          <w:b/>
        </w:rPr>
        <w:t>тест-объектов</w:t>
      </w:r>
      <w:proofErr w:type="spellEnd"/>
      <w:r w:rsidRPr="00B0272B">
        <w:rPr>
          <w:rFonts w:ascii="Times New Roman" w:hAnsi="Times New Roman" w:cs="Times New Roman"/>
          <w:b/>
        </w:rPr>
        <w:t xml:space="preserve"> с маркерами // Сенсорные </w:t>
      </w:r>
      <w:proofErr w:type="gramEnd"/>
    </w:p>
    <w:p w:rsidR="00B0272B" w:rsidRPr="00B0272B" w:rsidRDefault="00B0272B" w:rsidP="00B0272B">
      <w:pPr>
        <w:tabs>
          <w:tab w:val="left" w:pos="851"/>
        </w:tabs>
        <w:spacing w:line="360" w:lineRule="auto"/>
        <w:rPr>
          <w:rFonts w:ascii="Times New Roman" w:hAnsi="Times New Roman" w:cs="Times New Roman"/>
          <w:b/>
        </w:rPr>
      </w:pPr>
      <w:r w:rsidRPr="00B0272B">
        <w:rPr>
          <w:rFonts w:ascii="Times New Roman" w:hAnsi="Times New Roman" w:cs="Times New Roman"/>
          <w:b/>
        </w:rPr>
        <w:t>системы. 2009.Т. 23. № 1</w:t>
      </w:r>
    </w:p>
    <w:p w:rsidR="00B0272B" w:rsidRPr="00B0272B" w:rsidRDefault="00B0272B" w:rsidP="00B0272B">
      <w:pPr>
        <w:numPr>
          <w:ilvl w:val="0"/>
          <w:numId w:val="6"/>
        </w:numPr>
        <w:tabs>
          <w:tab w:val="left" w:pos="0"/>
          <w:tab w:val="left" w:pos="851"/>
        </w:tabs>
        <w:spacing w:after="0" w:line="360" w:lineRule="auto"/>
        <w:ind w:left="0" w:firstLine="709"/>
        <w:jc w:val="both"/>
        <w:rPr>
          <w:rFonts w:ascii="Times New Roman" w:hAnsi="Times New Roman" w:cs="Times New Roman"/>
          <w:b/>
        </w:rPr>
      </w:pPr>
      <w:r w:rsidRPr="00B0272B">
        <w:rPr>
          <w:rFonts w:ascii="Times New Roman" w:hAnsi="Times New Roman" w:cs="Times New Roman"/>
          <w:b/>
        </w:rPr>
        <w:t>Зрительные функции и их коррекция у детей: Руководство для врачей</w:t>
      </w:r>
      <w:proofErr w:type="gramStart"/>
      <w:r w:rsidRPr="00B0272B">
        <w:rPr>
          <w:rFonts w:ascii="Times New Roman" w:hAnsi="Times New Roman" w:cs="Times New Roman"/>
          <w:b/>
        </w:rPr>
        <w:t xml:space="preserve"> / П</w:t>
      </w:r>
      <w:proofErr w:type="gramEnd"/>
      <w:r w:rsidRPr="00B0272B">
        <w:rPr>
          <w:rFonts w:ascii="Times New Roman" w:hAnsi="Times New Roman" w:cs="Times New Roman"/>
          <w:b/>
        </w:rPr>
        <w:t xml:space="preserve">од ред. </w:t>
      </w:r>
      <w:r w:rsidRPr="00B0272B">
        <w:rPr>
          <w:rFonts w:ascii="Times New Roman" w:hAnsi="Times New Roman" w:cs="Times New Roman"/>
          <w:b/>
          <w:i/>
        </w:rPr>
        <w:t xml:space="preserve">С.Э. Аветисова, Т.П. Кащенко, А.М. </w:t>
      </w:r>
      <w:proofErr w:type="spellStart"/>
      <w:r w:rsidRPr="00B0272B">
        <w:rPr>
          <w:rFonts w:ascii="Times New Roman" w:hAnsi="Times New Roman" w:cs="Times New Roman"/>
          <w:b/>
          <w:i/>
        </w:rPr>
        <w:t>Шамшиновой</w:t>
      </w:r>
      <w:proofErr w:type="spellEnd"/>
      <w:r w:rsidRPr="00B0272B">
        <w:rPr>
          <w:rFonts w:ascii="Times New Roman" w:hAnsi="Times New Roman" w:cs="Times New Roman"/>
          <w:b/>
        </w:rPr>
        <w:t xml:space="preserve">. – М.: ОАО «Издательство </w:t>
      </w:r>
    </w:p>
    <w:p w:rsidR="00B0272B" w:rsidRPr="00B0272B" w:rsidRDefault="00B0272B" w:rsidP="00B0272B">
      <w:pPr>
        <w:tabs>
          <w:tab w:val="left" w:pos="0"/>
          <w:tab w:val="left" w:pos="851"/>
        </w:tabs>
        <w:spacing w:line="360" w:lineRule="auto"/>
        <w:jc w:val="both"/>
        <w:rPr>
          <w:rFonts w:ascii="Times New Roman" w:hAnsi="Times New Roman" w:cs="Times New Roman"/>
          <w:b/>
        </w:rPr>
      </w:pPr>
      <w:r w:rsidRPr="00B0272B">
        <w:rPr>
          <w:rFonts w:ascii="Times New Roman" w:hAnsi="Times New Roman" w:cs="Times New Roman"/>
          <w:b/>
        </w:rPr>
        <w:t>«Медицина», 2005. С. 76</w:t>
      </w:r>
      <w:r w:rsidRPr="00B0272B">
        <w:rPr>
          <w:rFonts w:ascii="Times New Roman" w:hAnsi="Times New Roman" w:cs="Times New Roman"/>
          <w:b/>
          <w:lang w:val="en-US"/>
        </w:rPr>
        <w:t>.</w:t>
      </w:r>
    </w:p>
    <w:p w:rsidR="00B0272B" w:rsidRPr="00B0272B" w:rsidRDefault="00B0272B" w:rsidP="00B0272B">
      <w:pPr>
        <w:numPr>
          <w:ilvl w:val="0"/>
          <w:numId w:val="6"/>
        </w:numPr>
        <w:tabs>
          <w:tab w:val="left" w:pos="851"/>
          <w:tab w:val="left" w:pos="1260"/>
        </w:tabs>
        <w:spacing w:after="0" w:line="360" w:lineRule="auto"/>
        <w:ind w:left="0" w:firstLine="709"/>
        <w:jc w:val="both"/>
        <w:rPr>
          <w:rFonts w:ascii="Times New Roman" w:hAnsi="Times New Roman" w:cs="Times New Roman"/>
          <w:b/>
        </w:rPr>
      </w:pPr>
      <w:proofErr w:type="spellStart"/>
      <w:r w:rsidRPr="00B0272B">
        <w:rPr>
          <w:rFonts w:ascii="Times New Roman" w:hAnsi="Times New Roman" w:cs="Times New Roman"/>
          <w:b/>
          <w:i/>
        </w:rPr>
        <w:t>Рабичев</w:t>
      </w:r>
      <w:proofErr w:type="spellEnd"/>
      <w:r w:rsidRPr="00B0272B">
        <w:rPr>
          <w:rFonts w:ascii="Times New Roman" w:hAnsi="Times New Roman" w:cs="Times New Roman"/>
          <w:b/>
          <w:i/>
        </w:rPr>
        <w:t xml:space="preserve"> И.Э., Соловьева В.В., </w:t>
      </w:r>
      <w:proofErr w:type="spellStart"/>
      <w:r w:rsidRPr="00B0272B">
        <w:rPr>
          <w:rFonts w:ascii="Times New Roman" w:hAnsi="Times New Roman" w:cs="Times New Roman"/>
          <w:b/>
          <w:i/>
        </w:rPr>
        <w:t>Саляева</w:t>
      </w:r>
      <w:proofErr w:type="spellEnd"/>
      <w:r w:rsidRPr="00B0272B">
        <w:rPr>
          <w:rFonts w:ascii="Times New Roman" w:hAnsi="Times New Roman" w:cs="Times New Roman"/>
          <w:b/>
          <w:i/>
        </w:rPr>
        <w:t xml:space="preserve"> А.Р.</w:t>
      </w:r>
      <w:r w:rsidRPr="00B0272B">
        <w:rPr>
          <w:rFonts w:ascii="Times New Roman" w:hAnsi="Times New Roman" w:cs="Times New Roman"/>
          <w:b/>
        </w:rPr>
        <w:t xml:space="preserve"> Метод </w:t>
      </w:r>
      <w:proofErr w:type="spellStart"/>
      <w:r w:rsidRPr="00B0272B">
        <w:rPr>
          <w:rFonts w:ascii="Times New Roman" w:hAnsi="Times New Roman" w:cs="Times New Roman"/>
          <w:b/>
        </w:rPr>
        <w:t>бинариметрии</w:t>
      </w:r>
      <w:proofErr w:type="spellEnd"/>
      <w:r w:rsidRPr="00B0272B">
        <w:rPr>
          <w:rFonts w:ascii="Times New Roman" w:hAnsi="Times New Roman" w:cs="Times New Roman"/>
          <w:b/>
        </w:rPr>
        <w:t xml:space="preserve"> в оценке </w:t>
      </w:r>
    </w:p>
    <w:p w:rsidR="00B0272B" w:rsidRPr="00B0272B" w:rsidRDefault="00B0272B" w:rsidP="00B0272B">
      <w:pPr>
        <w:tabs>
          <w:tab w:val="left" w:pos="851"/>
          <w:tab w:val="left" w:pos="1260"/>
        </w:tabs>
        <w:spacing w:line="360" w:lineRule="auto"/>
        <w:jc w:val="both"/>
        <w:rPr>
          <w:rFonts w:ascii="Times New Roman" w:hAnsi="Times New Roman" w:cs="Times New Roman"/>
          <w:b/>
        </w:rPr>
      </w:pPr>
      <w:r w:rsidRPr="00B0272B">
        <w:rPr>
          <w:rFonts w:ascii="Times New Roman" w:hAnsi="Times New Roman" w:cs="Times New Roman"/>
          <w:b/>
        </w:rPr>
        <w:t xml:space="preserve">фузионных резервов // </w:t>
      </w:r>
      <w:proofErr w:type="spellStart"/>
      <w:r w:rsidRPr="00B0272B">
        <w:rPr>
          <w:rFonts w:ascii="Times New Roman" w:hAnsi="Times New Roman" w:cs="Times New Roman"/>
          <w:b/>
        </w:rPr>
        <w:t>Офтальмоэргономика</w:t>
      </w:r>
      <w:proofErr w:type="spellEnd"/>
      <w:r w:rsidRPr="00B0272B">
        <w:rPr>
          <w:rFonts w:ascii="Times New Roman" w:hAnsi="Times New Roman" w:cs="Times New Roman"/>
          <w:b/>
        </w:rPr>
        <w:t xml:space="preserve"> и </w:t>
      </w:r>
      <w:proofErr w:type="spellStart"/>
      <w:r w:rsidRPr="00B0272B">
        <w:rPr>
          <w:rFonts w:ascii="Times New Roman" w:hAnsi="Times New Roman" w:cs="Times New Roman"/>
          <w:b/>
        </w:rPr>
        <w:t>оптометрия</w:t>
      </w:r>
      <w:proofErr w:type="spellEnd"/>
      <w:r w:rsidRPr="00B0272B">
        <w:rPr>
          <w:rFonts w:ascii="Times New Roman" w:hAnsi="Times New Roman" w:cs="Times New Roman"/>
          <w:b/>
        </w:rPr>
        <w:t>. М.: Наука, 1988. С. 94–98.</w:t>
      </w:r>
    </w:p>
    <w:p w:rsidR="00B0272B" w:rsidRPr="00B0272B" w:rsidRDefault="00B0272B" w:rsidP="00B0272B">
      <w:pPr>
        <w:numPr>
          <w:ilvl w:val="0"/>
          <w:numId w:val="6"/>
        </w:numPr>
        <w:tabs>
          <w:tab w:val="left" w:pos="851"/>
          <w:tab w:val="left" w:pos="1080"/>
          <w:tab w:val="left" w:pos="1260"/>
        </w:tabs>
        <w:spacing w:after="0" w:line="360" w:lineRule="auto"/>
        <w:ind w:left="0" w:firstLine="709"/>
        <w:jc w:val="both"/>
        <w:rPr>
          <w:rFonts w:ascii="Times New Roman" w:hAnsi="Times New Roman" w:cs="Times New Roman"/>
          <w:b/>
          <w:iCs/>
        </w:rPr>
      </w:pPr>
      <w:r w:rsidRPr="00B0272B">
        <w:rPr>
          <w:rFonts w:ascii="Times New Roman" w:hAnsi="Times New Roman" w:cs="Times New Roman"/>
          <w:b/>
          <w:i/>
          <w:iCs/>
        </w:rPr>
        <w:t>Рожкова Г.И.</w:t>
      </w:r>
      <w:r w:rsidRPr="00B0272B">
        <w:rPr>
          <w:rFonts w:ascii="Times New Roman" w:hAnsi="Times New Roman" w:cs="Times New Roman"/>
          <w:b/>
          <w:iCs/>
        </w:rPr>
        <w:t xml:space="preserve"> Бинокулярное зрение</w:t>
      </w:r>
      <w:r w:rsidRPr="00B0272B">
        <w:rPr>
          <w:rFonts w:ascii="Times New Roman" w:hAnsi="Times New Roman" w:cs="Times New Roman"/>
          <w:b/>
          <w:i/>
          <w:iCs/>
        </w:rPr>
        <w:t xml:space="preserve"> // </w:t>
      </w:r>
      <w:r w:rsidRPr="00B0272B">
        <w:rPr>
          <w:rFonts w:ascii="Times New Roman" w:hAnsi="Times New Roman" w:cs="Times New Roman"/>
          <w:b/>
          <w:iCs/>
        </w:rPr>
        <w:t xml:space="preserve">Физиология зрения / Под ред. </w:t>
      </w:r>
      <w:r w:rsidRPr="00B0272B">
        <w:rPr>
          <w:rFonts w:ascii="Times New Roman" w:hAnsi="Times New Roman" w:cs="Times New Roman"/>
          <w:b/>
          <w:i/>
          <w:iCs/>
        </w:rPr>
        <w:t xml:space="preserve">А.Л. </w:t>
      </w:r>
    </w:p>
    <w:p w:rsidR="00B0272B" w:rsidRPr="00B0272B" w:rsidRDefault="00B0272B" w:rsidP="00B0272B">
      <w:pPr>
        <w:tabs>
          <w:tab w:val="left" w:pos="851"/>
          <w:tab w:val="left" w:pos="1080"/>
          <w:tab w:val="left" w:pos="1260"/>
        </w:tabs>
        <w:spacing w:line="360" w:lineRule="auto"/>
        <w:jc w:val="both"/>
        <w:rPr>
          <w:rFonts w:ascii="Times New Roman" w:hAnsi="Times New Roman" w:cs="Times New Roman"/>
          <w:b/>
          <w:iCs/>
        </w:rPr>
      </w:pPr>
      <w:proofErr w:type="spellStart"/>
      <w:r w:rsidRPr="00B0272B">
        <w:rPr>
          <w:rFonts w:ascii="Times New Roman" w:hAnsi="Times New Roman" w:cs="Times New Roman"/>
          <w:b/>
          <w:i/>
          <w:iCs/>
        </w:rPr>
        <w:t>Бызова</w:t>
      </w:r>
      <w:proofErr w:type="spellEnd"/>
      <w:r w:rsidRPr="00B0272B">
        <w:rPr>
          <w:rFonts w:ascii="Times New Roman" w:hAnsi="Times New Roman" w:cs="Times New Roman"/>
          <w:b/>
          <w:iCs/>
        </w:rPr>
        <w:t>. М.: Наука, 1992. С. 586</w:t>
      </w:r>
      <w:r w:rsidRPr="00B0272B">
        <w:rPr>
          <w:rFonts w:ascii="Times New Roman" w:hAnsi="Times New Roman" w:cs="Times New Roman"/>
          <w:b/>
        </w:rPr>
        <w:t>–</w:t>
      </w:r>
      <w:r w:rsidRPr="00B0272B">
        <w:rPr>
          <w:rFonts w:ascii="Times New Roman" w:hAnsi="Times New Roman" w:cs="Times New Roman"/>
          <w:b/>
          <w:iCs/>
        </w:rPr>
        <w:t xml:space="preserve">664. </w:t>
      </w:r>
    </w:p>
    <w:p w:rsidR="00B0272B" w:rsidRPr="00B0272B" w:rsidRDefault="00B0272B" w:rsidP="00B0272B">
      <w:pPr>
        <w:numPr>
          <w:ilvl w:val="0"/>
          <w:numId w:val="6"/>
        </w:numPr>
        <w:tabs>
          <w:tab w:val="left" w:pos="0"/>
          <w:tab w:val="left" w:pos="851"/>
        </w:tabs>
        <w:spacing w:after="0" w:line="360" w:lineRule="auto"/>
        <w:ind w:left="0" w:firstLine="709"/>
        <w:jc w:val="both"/>
        <w:rPr>
          <w:rFonts w:ascii="Times New Roman" w:hAnsi="Times New Roman" w:cs="Times New Roman"/>
          <w:b/>
        </w:rPr>
      </w:pPr>
      <w:proofErr w:type="gramStart"/>
      <w:r w:rsidRPr="00B0272B">
        <w:rPr>
          <w:rFonts w:ascii="Times New Roman" w:hAnsi="Times New Roman" w:cs="Times New Roman"/>
          <w:b/>
          <w:i/>
        </w:rPr>
        <w:t>Рожкова Г.И., Васильева Н.Н.</w:t>
      </w:r>
      <w:r w:rsidRPr="00B0272B">
        <w:rPr>
          <w:rFonts w:ascii="Times New Roman" w:hAnsi="Times New Roman" w:cs="Times New Roman"/>
          <w:b/>
        </w:rPr>
        <w:t xml:space="preserve"> Компьютерный метод оценки фузионных </w:t>
      </w:r>
      <w:proofErr w:type="gramEnd"/>
    </w:p>
    <w:p w:rsidR="00B0272B" w:rsidRPr="00B0272B" w:rsidRDefault="00B0272B" w:rsidP="00B0272B">
      <w:pPr>
        <w:tabs>
          <w:tab w:val="left" w:pos="0"/>
          <w:tab w:val="left" w:pos="851"/>
        </w:tabs>
        <w:spacing w:line="360" w:lineRule="auto"/>
        <w:jc w:val="both"/>
        <w:rPr>
          <w:rFonts w:ascii="Times New Roman" w:hAnsi="Times New Roman" w:cs="Times New Roman"/>
          <w:b/>
        </w:rPr>
      </w:pPr>
      <w:r w:rsidRPr="00B0272B">
        <w:rPr>
          <w:rFonts w:ascii="Times New Roman" w:hAnsi="Times New Roman" w:cs="Times New Roman"/>
          <w:b/>
        </w:rPr>
        <w:t xml:space="preserve">резервов с объективным контролем нарушения фузии // Физиология человека. 2010. Т. 36. № 3. С. 135–137. </w:t>
      </w:r>
    </w:p>
    <w:p w:rsidR="00B0272B" w:rsidRPr="00B0272B" w:rsidRDefault="00B0272B" w:rsidP="00B0272B">
      <w:pPr>
        <w:numPr>
          <w:ilvl w:val="0"/>
          <w:numId w:val="6"/>
        </w:numPr>
        <w:tabs>
          <w:tab w:val="left" w:pos="851"/>
        </w:tabs>
        <w:spacing w:after="0" w:line="360" w:lineRule="auto"/>
        <w:ind w:left="0" w:firstLine="709"/>
        <w:jc w:val="both"/>
        <w:rPr>
          <w:rFonts w:ascii="Times New Roman" w:hAnsi="Times New Roman" w:cs="Times New Roman"/>
          <w:b/>
        </w:rPr>
      </w:pPr>
      <w:r w:rsidRPr="00B0272B">
        <w:rPr>
          <w:rFonts w:ascii="Times New Roman" w:hAnsi="Times New Roman" w:cs="Times New Roman"/>
          <w:b/>
          <w:i/>
        </w:rPr>
        <w:t>Рожкова Г.И., Васильева Н.Н., Рожков С.Н.</w:t>
      </w:r>
      <w:r w:rsidRPr="00B0272B">
        <w:rPr>
          <w:rFonts w:ascii="Times New Roman" w:hAnsi="Times New Roman" w:cs="Times New Roman"/>
          <w:b/>
        </w:rPr>
        <w:t xml:space="preserve"> Фузионные способности </w:t>
      </w:r>
    </w:p>
    <w:p w:rsidR="00B0272B" w:rsidRPr="00B0272B" w:rsidRDefault="00B0272B" w:rsidP="00B0272B">
      <w:pPr>
        <w:tabs>
          <w:tab w:val="left" w:pos="851"/>
        </w:tabs>
        <w:spacing w:line="360" w:lineRule="auto"/>
        <w:jc w:val="both"/>
        <w:rPr>
          <w:rFonts w:ascii="Times New Roman" w:hAnsi="Times New Roman" w:cs="Times New Roman"/>
          <w:b/>
        </w:rPr>
      </w:pPr>
      <w:r w:rsidRPr="00B0272B">
        <w:rPr>
          <w:rFonts w:ascii="Times New Roman" w:hAnsi="Times New Roman" w:cs="Times New Roman"/>
          <w:b/>
        </w:rPr>
        <w:t xml:space="preserve">человека и возможности расширения диапазона параллаксов в стереофильмах </w:t>
      </w:r>
      <w:proofErr w:type="gramStart"/>
      <w:r w:rsidRPr="00B0272B">
        <w:rPr>
          <w:rFonts w:ascii="Times New Roman" w:hAnsi="Times New Roman" w:cs="Times New Roman"/>
          <w:b/>
        </w:rPr>
        <w:t>без</w:t>
      </w:r>
      <w:proofErr w:type="gramEnd"/>
      <w:r w:rsidRPr="00B0272B">
        <w:rPr>
          <w:rFonts w:ascii="Times New Roman" w:hAnsi="Times New Roman" w:cs="Times New Roman"/>
          <w:b/>
        </w:rPr>
        <w:t xml:space="preserve"> </w:t>
      </w:r>
    </w:p>
    <w:p w:rsidR="00B0272B" w:rsidRPr="00B0272B" w:rsidRDefault="00B0272B" w:rsidP="00B0272B">
      <w:pPr>
        <w:tabs>
          <w:tab w:val="left" w:pos="851"/>
        </w:tabs>
        <w:spacing w:line="360" w:lineRule="auto"/>
        <w:jc w:val="both"/>
        <w:rPr>
          <w:rFonts w:ascii="Times New Roman" w:hAnsi="Times New Roman" w:cs="Times New Roman"/>
          <w:b/>
        </w:rPr>
      </w:pPr>
      <w:r w:rsidRPr="00B0272B">
        <w:rPr>
          <w:rFonts w:ascii="Times New Roman" w:hAnsi="Times New Roman" w:cs="Times New Roman"/>
          <w:b/>
        </w:rPr>
        <w:t>нагрузки на зрительную систему // Мир техники кино. 2009-2(3). С. 11-15.</w:t>
      </w:r>
    </w:p>
    <w:p w:rsidR="00B0272B" w:rsidRPr="00B0272B" w:rsidRDefault="00B0272B" w:rsidP="00B0272B">
      <w:pPr>
        <w:numPr>
          <w:ilvl w:val="0"/>
          <w:numId w:val="6"/>
        </w:numPr>
        <w:tabs>
          <w:tab w:val="left" w:pos="0"/>
          <w:tab w:val="left" w:pos="851"/>
        </w:tabs>
        <w:spacing w:after="0" w:line="360" w:lineRule="auto"/>
        <w:ind w:left="0" w:firstLine="709"/>
        <w:jc w:val="both"/>
        <w:rPr>
          <w:rFonts w:ascii="Times New Roman" w:hAnsi="Times New Roman" w:cs="Times New Roman"/>
          <w:b/>
        </w:rPr>
      </w:pPr>
      <w:r w:rsidRPr="00B0272B">
        <w:rPr>
          <w:rFonts w:ascii="Times New Roman" w:hAnsi="Times New Roman" w:cs="Times New Roman"/>
          <w:b/>
          <w:i/>
          <w:lang w:val="en-US"/>
        </w:rPr>
        <w:t>Brewster D.</w:t>
      </w:r>
      <w:r w:rsidRPr="00B0272B">
        <w:rPr>
          <w:rFonts w:ascii="Times New Roman" w:hAnsi="Times New Roman" w:cs="Times New Roman"/>
          <w:b/>
          <w:lang w:val="en-US"/>
        </w:rPr>
        <w:t xml:space="preserve"> On the knowledge of distance given by binocular vision. Trans</w:t>
      </w:r>
      <w:r w:rsidRPr="00B0272B">
        <w:rPr>
          <w:rFonts w:ascii="Times New Roman" w:hAnsi="Times New Roman" w:cs="Times New Roman"/>
          <w:b/>
        </w:rPr>
        <w:t xml:space="preserve">. </w:t>
      </w:r>
    </w:p>
    <w:p w:rsidR="00B0272B" w:rsidRPr="00B0272B" w:rsidRDefault="00B0272B" w:rsidP="00B0272B">
      <w:pPr>
        <w:tabs>
          <w:tab w:val="left" w:pos="0"/>
          <w:tab w:val="left" w:pos="851"/>
        </w:tabs>
        <w:spacing w:line="360" w:lineRule="auto"/>
        <w:jc w:val="both"/>
        <w:rPr>
          <w:rFonts w:ascii="Times New Roman" w:hAnsi="Times New Roman" w:cs="Times New Roman"/>
          <w:b/>
          <w:lang w:val="en-US"/>
        </w:rPr>
      </w:pPr>
      <w:proofErr w:type="gramStart"/>
      <w:r w:rsidRPr="00B0272B">
        <w:rPr>
          <w:rFonts w:ascii="Times New Roman" w:hAnsi="Times New Roman" w:cs="Times New Roman"/>
          <w:b/>
          <w:lang w:val="en-US"/>
        </w:rPr>
        <w:t xml:space="preserve">Royal Soc. </w:t>
      </w:r>
      <w:proofErr w:type="spellStart"/>
      <w:r w:rsidRPr="00B0272B">
        <w:rPr>
          <w:rFonts w:ascii="Times New Roman" w:hAnsi="Times New Roman" w:cs="Times New Roman"/>
          <w:b/>
          <w:lang w:val="en-US"/>
        </w:rPr>
        <w:t>Edin</w:t>
      </w:r>
      <w:proofErr w:type="spellEnd"/>
      <w:r w:rsidRPr="00B0272B">
        <w:rPr>
          <w:rFonts w:ascii="Times New Roman" w:hAnsi="Times New Roman" w:cs="Times New Roman"/>
          <w:b/>
          <w:lang w:val="en-US"/>
        </w:rPr>
        <w:t>.</w:t>
      </w:r>
      <w:proofErr w:type="gramEnd"/>
      <w:r w:rsidRPr="00B0272B">
        <w:rPr>
          <w:rFonts w:ascii="Times New Roman" w:hAnsi="Times New Roman" w:cs="Times New Roman"/>
          <w:b/>
          <w:lang w:val="en-US"/>
        </w:rPr>
        <w:t xml:space="preserve"> 1844. Vol. 15. P. 663-674.</w:t>
      </w:r>
    </w:p>
    <w:p w:rsidR="00B0272B" w:rsidRPr="00B0272B" w:rsidRDefault="00B0272B" w:rsidP="00B0272B">
      <w:pPr>
        <w:numPr>
          <w:ilvl w:val="0"/>
          <w:numId w:val="6"/>
        </w:numPr>
        <w:tabs>
          <w:tab w:val="left" w:pos="851"/>
          <w:tab w:val="left" w:pos="1080"/>
        </w:tabs>
        <w:spacing w:after="0" w:line="360" w:lineRule="auto"/>
        <w:ind w:left="0" w:firstLine="709"/>
        <w:jc w:val="both"/>
        <w:rPr>
          <w:rFonts w:ascii="Times New Roman" w:hAnsi="Times New Roman" w:cs="Times New Roman"/>
          <w:b/>
          <w:lang w:val="en-US"/>
        </w:rPr>
      </w:pPr>
      <w:r w:rsidRPr="00B0272B">
        <w:rPr>
          <w:rFonts w:ascii="Times New Roman" w:hAnsi="Times New Roman" w:cs="Times New Roman"/>
          <w:b/>
          <w:i/>
          <w:lang w:val="en-US"/>
        </w:rPr>
        <w:lastRenderedPageBreak/>
        <w:t xml:space="preserve">Cooper J.S., Burns C.R., Cotter S.A., </w:t>
      </w:r>
      <w:proofErr w:type="spellStart"/>
      <w:r w:rsidRPr="00B0272B">
        <w:rPr>
          <w:rFonts w:ascii="Times New Roman" w:hAnsi="Times New Roman" w:cs="Times New Roman"/>
          <w:b/>
          <w:i/>
          <w:lang w:val="en-US"/>
        </w:rPr>
        <w:t>Daum</w:t>
      </w:r>
      <w:proofErr w:type="spellEnd"/>
      <w:r w:rsidRPr="00B0272B">
        <w:rPr>
          <w:rFonts w:ascii="Times New Roman" w:hAnsi="Times New Roman" w:cs="Times New Roman"/>
          <w:b/>
          <w:i/>
          <w:lang w:val="en-US"/>
        </w:rPr>
        <w:t xml:space="preserve"> K.M., Griffin</w:t>
      </w:r>
      <w:r w:rsidRPr="00B0272B">
        <w:rPr>
          <w:rFonts w:ascii="Times New Roman" w:hAnsi="Times New Roman" w:cs="Times New Roman"/>
          <w:b/>
          <w:lang w:val="en-US"/>
        </w:rPr>
        <w:t xml:space="preserve"> </w:t>
      </w:r>
      <w:r w:rsidRPr="00B0272B">
        <w:rPr>
          <w:rFonts w:ascii="Times New Roman" w:hAnsi="Times New Roman" w:cs="Times New Roman"/>
          <w:b/>
          <w:i/>
          <w:lang w:val="en-US"/>
        </w:rPr>
        <w:t xml:space="preserve">J.R., </w:t>
      </w:r>
      <w:proofErr w:type="spellStart"/>
      <w:r w:rsidRPr="00B0272B">
        <w:rPr>
          <w:rFonts w:ascii="Times New Roman" w:hAnsi="Times New Roman" w:cs="Times New Roman"/>
          <w:b/>
          <w:i/>
          <w:lang w:val="en-US"/>
        </w:rPr>
        <w:t>Scheiman</w:t>
      </w:r>
      <w:proofErr w:type="spellEnd"/>
      <w:r w:rsidRPr="00B0272B">
        <w:rPr>
          <w:rFonts w:ascii="Times New Roman" w:hAnsi="Times New Roman" w:cs="Times New Roman"/>
          <w:b/>
          <w:i/>
          <w:lang w:val="en-US"/>
        </w:rPr>
        <w:t xml:space="preserve"> M.M. </w:t>
      </w:r>
      <w:r w:rsidRPr="00B0272B">
        <w:rPr>
          <w:rFonts w:ascii="Times New Roman" w:hAnsi="Times New Roman" w:cs="Times New Roman"/>
          <w:b/>
          <w:lang w:val="en-US"/>
        </w:rPr>
        <w:t xml:space="preserve">Care for the patient with accommodative and </w:t>
      </w:r>
      <w:proofErr w:type="spellStart"/>
      <w:r w:rsidRPr="00B0272B">
        <w:rPr>
          <w:rFonts w:ascii="Times New Roman" w:hAnsi="Times New Roman" w:cs="Times New Roman"/>
          <w:b/>
          <w:lang w:val="en-US"/>
        </w:rPr>
        <w:t>vergence</w:t>
      </w:r>
      <w:proofErr w:type="spellEnd"/>
      <w:r w:rsidRPr="00B0272B">
        <w:rPr>
          <w:rFonts w:ascii="Times New Roman" w:hAnsi="Times New Roman" w:cs="Times New Roman"/>
          <w:b/>
          <w:lang w:val="en-US"/>
        </w:rPr>
        <w:t xml:space="preserve"> dysfunction // Optometric clinical practice guideline. U.S.A.: Healthy Vision, 2000. </w:t>
      </w:r>
    </w:p>
    <w:p w:rsidR="00B0272B" w:rsidRPr="00B0272B" w:rsidRDefault="00B0272B" w:rsidP="00B0272B">
      <w:pPr>
        <w:pStyle w:val="a3"/>
        <w:numPr>
          <w:ilvl w:val="0"/>
          <w:numId w:val="6"/>
        </w:numPr>
        <w:tabs>
          <w:tab w:val="left" w:pos="0"/>
          <w:tab w:val="left" w:pos="426"/>
          <w:tab w:val="left" w:pos="851"/>
          <w:tab w:val="left" w:pos="1134"/>
        </w:tabs>
        <w:spacing w:after="0" w:line="360" w:lineRule="auto"/>
        <w:ind w:left="0" w:right="-2" w:firstLine="709"/>
        <w:jc w:val="both"/>
        <w:rPr>
          <w:rFonts w:ascii="Times New Roman" w:hAnsi="Times New Roman" w:cs="Times New Roman"/>
          <w:b/>
          <w:lang w:val="en-US"/>
        </w:rPr>
      </w:pPr>
      <w:r w:rsidRPr="00B0272B">
        <w:rPr>
          <w:rFonts w:ascii="Times New Roman" w:hAnsi="Times New Roman" w:cs="Times New Roman"/>
          <w:b/>
          <w:i/>
          <w:lang w:val="en-US"/>
        </w:rPr>
        <w:t>Howard I.P., Rogers B.J.</w:t>
      </w:r>
      <w:r w:rsidRPr="00B0272B">
        <w:rPr>
          <w:rFonts w:ascii="Times New Roman" w:hAnsi="Times New Roman" w:cs="Times New Roman"/>
          <w:b/>
          <w:lang w:val="en-US"/>
        </w:rPr>
        <w:t xml:space="preserve"> Perceiving in depth. Vol. 2. Stereoscopic vision. Oxford: Oxford University Press, 2012. 635 p.</w:t>
      </w:r>
      <w:r w:rsidRPr="00B0272B">
        <w:rPr>
          <w:rFonts w:ascii="Times New Roman" w:hAnsi="Times New Roman" w:cs="Times New Roman"/>
          <w:b/>
        </w:rPr>
        <w:t xml:space="preserve"> </w:t>
      </w:r>
    </w:p>
    <w:p w:rsidR="000A5AF7" w:rsidRPr="000A5AF7" w:rsidRDefault="000A5AF7" w:rsidP="00D4099A">
      <w:pPr>
        <w:tabs>
          <w:tab w:val="left" w:pos="0"/>
        </w:tabs>
        <w:spacing w:after="0" w:line="240" w:lineRule="auto"/>
        <w:jc w:val="both"/>
        <w:rPr>
          <w:rFonts w:ascii="Times New Roman" w:eastAsia="Calibri" w:hAnsi="Times New Roman" w:cs="Times New Roman"/>
          <w:b/>
          <w:i/>
        </w:rPr>
      </w:pPr>
    </w:p>
    <w:p w:rsidR="00D4099A" w:rsidRPr="00D4099A" w:rsidRDefault="00D4099A" w:rsidP="005C4F0F">
      <w:pPr>
        <w:rPr>
          <w:rFonts w:ascii="Times New Roman" w:hAnsi="Times New Roman" w:cs="Times New Roman"/>
          <w:sz w:val="24"/>
          <w:szCs w:val="24"/>
          <w:u w:val="single"/>
          <w:lang w:val="en-US"/>
        </w:rPr>
      </w:pPr>
    </w:p>
    <w:p w:rsidR="00747475" w:rsidRPr="006B736D" w:rsidRDefault="00747475" w:rsidP="005C4F0F">
      <w:pPr>
        <w:autoSpaceDE w:val="0"/>
        <w:autoSpaceDN w:val="0"/>
        <w:adjustRightInd w:val="0"/>
        <w:rPr>
          <w:rFonts w:ascii="Times New Roman CYR" w:hAnsi="Times New Roman CYR" w:cs="Times New Roman CYR"/>
          <w:sz w:val="24"/>
          <w:szCs w:val="24"/>
        </w:rPr>
      </w:pPr>
    </w:p>
    <w:sectPr w:rsidR="00747475" w:rsidRPr="006B736D" w:rsidSect="00222E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HeliosCondLight">
    <w:altName w:val="Courier New"/>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7C61"/>
    <w:multiLevelType w:val="hybridMultilevel"/>
    <w:tmpl w:val="66541DD8"/>
    <w:lvl w:ilvl="0" w:tplc="42922BE6">
      <w:start w:val="1"/>
      <w:numFmt w:val="upperLetter"/>
      <w:lvlText w:val="%1."/>
      <w:lvlJc w:val="left"/>
      <w:pPr>
        <w:ind w:left="720" w:hanging="360"/>
      </w:pPr>
      <w:rPr>
        <w:rFonts w:ascii="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E06F78"/>
    <w:multiLevelType w:val="hybridMultilevel"/>
    <w:tmpl w:val="F3FA3EDA"/>
    <w:lvl w:ilvl="0" w:tplc="76E22202">
      <w:start w:val="4"/>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3080A"/>
    <w:multiLevelType w:val="hybridMultilevel"/>
    <w:tmpl w:val="516AE9AE"/>
    <w:lvl w:ilvl="0" w:tplc="8102A040">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27B1621C"/>
    <w:multiLevelType w:val="multilevel"/>
    <w:tmpl w:val="0A48D9B4"/>
    <w:lvl w:ilvl="0">
      <w:start w:val="1"/>
      <w:numFmt w:val="decimal"/>
      <w:lvlText w:val="%1."/>
      <w:lvlJc w:val="left"/>
      <w:pPr>
        <w:ind w:left="360" w:hanging="360"/>
      </w:pPr>
      <w:rPr>
        <w:rFonts w:ascii="Times New Roman" w:hAnsi="Times New Roman" w:cs="Times New Roman"/>
        <w:color w:val="00000A"/>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28D3F6A"/>
    <w:multiLevelType w:val="hybridMultilevel"/>
    <w:tmpl w:val="4AE0DACC"/>
    <w:lvl w:ilvl="0" w:tplc="B5C26D22">
      <w:start w:val="12"/>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5">
    <w:nsid w:val="77F3086C"/>
    <w:multiLevelType w:val="hybridMultilevel"/>
    <w:tmpl w:val="516AE9AE"/>
    <w:lvl w:ilvl="0" w:tplc="8102A040">
      <w:start w:val="1"/>
      <w:numFmt w:val="decimal"/>
      <w:lvlText w:val="%1."/>
      <w:lvlJc w:val="left"/>
      <w:pPr>
        <w:ind w:left="1636"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0"/>
  <w:proofState w:spelling="clean" w:grammar="clean"/>
  <w:defaultTabStop w:val="708"/>
  <w:characterSpacingControl w:val="doNotCompress"/>
  <w:compat/>
  <w:rsids>
    <w:rsidRoot w:val="005C4F0F"/>
    <w:rsid w:val="00021D27"/>
    <w:rsid w:val="000A5AF7"/>
    <w:rsid w:val="00146C65"/>
    <w:rsid w:val="00222E70"/>
    <w:rsid w:val="00281E80"/>
    <w:rsid w:val="003F7F4B"/>
    <w:rsid w:val="00410DC2"/>
    <w:rsid w:val="00414A54"/>
    <w:rsid w:val="00437CCD"/>
    <w:rsid w:val="004D6315"/>
    <w:rsid w:val="005B0A35"/>
    <w:rsid w:val="005C4F0F"/>
    <w:rsid w:val="00657800"/>
    <w:rsid w:val="006B736D"/>
    <w:rsid w:val="00737E33"/>
    <w:rsid w:val="00747475"/>
    <w:rsid w:val="007A4EE8"/>
    <w:rsid w:val="007F72E9"/>
    <w:rsid w:val="008607A2"/>
    <w:rsid w:val="008A3CC8"/>
    <w:rsid w:val="008D6C51"/>
    <w:rsid w:val="00964364"/>
    <w:rsid w:val="00975CB3"/>
    <w:rsid w:val="009849B4"/>
    <w:rsid w:val="00B0272B"/>
    <w:rsid w:val="00BD48EC"/>
    <w:rsid w:val="00BE01D5"/>
    <w:rsid w:val="00D12C9F"/>
    <w:rsid w:val="00D4099A"/>
    <w:rsid w:val="00E460D8"/>
    <w:rsid w:val="00ED4B84"/>
    <w:rsid w:val="00F37984"/>
    <w:rsid w:val="00F510D8"/>
    <w:rsid w:val="00FC77E0"/>
    <w:rsid w:val="00FD4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F0F"/>
  </w:style>
  <w:style w:type="paragraph" w:styleId="6">
    <w:name w:val="heading 6"/>
    <w:basedOn w:val="a"/>
    <w:next w:val="a"/>
    <w:link w:val="60"/>
    <w:qFormat/>
    <w:rsid w:val="003F7F4B"/>
    <w:pPr>
      <w:keepNext/>
      <w:spacing w:after="0" w:line="360" w:lineRule="auto"/>
      <w:jc w:val="both"/>
      <w:outlineLvl w:val="5"/>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3F7F4B"/>
    <w:rPr>
      <w:rFonts w:ascii="Times New Roman" w:eastAsia="Times New Roman" w:hAnsi="Times New Roman" w:cs="Times New Roman"/>
      <w:b/>
      <w:sz w:val="28"/>
      <w:szCs w:val="20"/>
      <w:lang w:eastAsia="ru-RU"/>
    </w:rPr>
  </w:style>
  <w:style w:type="paragraph" w:styleId="a3">
    <w:name w:val="List Paragraph"/>
    <w:basedOn w:val="a"/>
    <w:uiPriority w:val="34"/>
    <w:qFormat/>
    <w:rsid w:val="003F7F4B"/>
    <w:pPr>
      <w:ind w:left="720"/>
      <w:contextualSpacing/>
    </w:pPr>
  </w:style>
  <w:style w:type="character" w:styleId="a4">
    <w:name w:val="Hyperlink"/>
    <w:basedOn w:val="a0"/>
    <w:uiPriority w:val="99"/>
    <w:unhideWhenUsed/>
    <w:rsid w:val="005C4F0F"/>
    <w:rPr>
      <w:color w:val="0000FF"/>
      <w:u w:val="single"/>
    </w:rPr>
  </w:style>
  <w:style w:type="paragraph" w:styleId="2">
    <w:name w:val="Body Text 2"/>
    <w:basedOn w:val="a"/>
    <w:link w:val="20"/>
    <w:rsid w:val="005C4F0F"/>
    <w:pPr>
      <w:spacing w:after="0" w:line="240" w:lineRule="auto"/>
      <w:jc w:val="center"/>
    </w:pPr>
    <w:rPr>
      <w:rFonts w:ascii="Times New Roman" w:eastAsia="Times New Roman" w:hAnsi="Times New Roman" w:cs="Times New Roman"/>
      <w:b/>
      <w:sz w:val="28"/>
      <w:szCs w:val="20"/>
      <w:lang w:val="en-US"/>
    </w:rPr>
  </w:style>
  <w:style w:type="character" w:customStyle="1" w:styleId="20">
    <w:name w:val="Основной текст 2 Знак"/>
    <w:basedOn w:val="a0"/>
    <w:link w:val="2"/>
    <w:rsid w:val="005C4F0F"/>
    <w:rPr>
      <w:rFonts w:ascii="Times New Roman" w:eastAsia="Times New Roman" w:hAnsi="Times New Roman" w:cs="Times New Roman"/>
      <w:b/>
      <w:sz w:val="28"/>
      <w:szCs w:val="20"/>
      <w:lang w:val="en-US"/>
    </w:rPr>
  </w:style>
  <w:style w:type="paragraph" w:customStyle="1" w:styleId="21">
    <w:name w:val="Основной текст с отступом 21"/>
    <w:basedOn w:val="a"/>
    <w:rsid w:val="00410DC2"/>
    <w:pPr>
      <w:suppressAutoHyphens/>
      <w:spacing w:after="0" w:line="240" w:lineRule="auto"/>
      <w:ind w:firstLine="720"/>
      <w:jc w:val="center"/>
    </w:pPr>
    <w:rPr>
      <w:rFonts w:ascii="Times New Roman" w:eastAsia="Times New Roman" w:hAnsi="Times New Roman" w:cs="Times New Roman"/>
      <w:b/>
      <w:sz w:val="28"/>
      <w:szCs w:val="20"/>
      <w:lang w:eastAsia="ar-SA"/>
    </w:rPr>
  </w:style>
  <w:style w:type="paragraph" w:styleId="HTML">
    <w:name w:val="HTML Preformatted"/>
    <w:basedOn w:val="a"/>
    <w:link w:val="HTML0"/>
    <w:rsid w:val="0041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10DC2"/>
    <w:rPr>
      <w:rFonts w:ascii="Courier New" w:eastAsia="Times New Roman" w:hAnsi="Courier New" w:cs="Courier New"/>
      <w:sz w:val="20"/>
      <w:szCs w:val="20"/>
      <w:lang w:eastAsia="ru-RU"/>
    </w:rPr>
  </w:style>
  <w:style w:type="paragraph" w:customStyle="1" w:styleId="a5">
    <w:name w:val="Список литература"/>
    <w:basedOn w:val="a"/>
    <w:uiPriority w:val="99"/>
    <w:rsid w:val="00BE01D5"/>
    <w:pPr>
      <w:autoSpaceDE w:val="0"/>
      <w:autoSpaceDN w:val="0"/>
      <w:adjustRightInd w:val="0"/>
      <w:spacing w:after="0" w:line="250" w:lineRule="atLeast"/>
      <w:ind w:left="360" w:hanging="360"/>
      <w:textAlignment w:val="center"/>
    </w:pPr>
    <w:rPr>
      <w:rFonts w:ascii="HeliosCondLight" w:hAnsi="HeliosCondLight" w:cs="HeliosCondLight"/>
      <w:color w:val="000000"/>
      <w:sz w:val="20"/>
      <w:szCs w:val="20"/>
      <w:lang w:val="en-US"/>
    </w:rPr>
  </w:style>
  <w:style w:type="character" w:customStyle="1" w:styleId="InternetLink">
    <w:name w:val="Internet Link"/>
    <w:basedOn w:val="a0"/>
    <w:uiPriority w:val="99"/>
    <w:unhideWhenUsed/>
    <w:rsid w:val="00BE01D5"/>
    <w:rPr>
      <w:color w:val="0000FF" w:themeColor="hyperlink"/>
      <w:u w:val="single"/>
    </w:rPr>
  </w:style>
  <w:style w:type="paragraph" w:customStyle="1" w:styleId="1">
    <w:name w:val="Обычный1"/>
    <w:qFormat/>
    <w:rsid w:val="00BE01D5"/>
    <w:pPr>
      <w:suppressAutoHyphens/>
      <w:spacing w:after="0" w:line="240" w:lineRule="auto"/>
    </w:pPr>
    <w:rPr>
      <w:rFonts w:ascii="Arial" w:eastAsia="Arial" w:hAnsi="Arial" w:cs="Arial"/>
      <w:color w:val="000000"/>
      <w:lang w:eastAsia="zh-CN"/>
    </w:rPr>
  </w:style>
  <w:style w:type="character" w:customStyle="1" w:styleId="apple-converted-space">
    <w:name w:val="apple-converted-space"/>
    <w:basedOn w:val="a0"/>
    <w:rsid w:val="00021D27"/>
  </w:style>
  <w:style w:type="character" w:customStyle="1" w:styleId="a6">
    <w:name w:val="Основной текст_"/>
    <w:basedOn w:val="a0"/>
    <w:link w:val="8"/>
    <w:rsid w:val="00021D27"/>
    <w:rPr>
      <w:rFonts w:ascii="Century Schoolbook" w:eastAsia="Century Schoolbook" w:hAnsi="Century Schoolbook" w:cs="Century Schoolbook"/>
      <w:shd w:val="clear" w:color="auto" w:fill="FFFFFF"/>
    </w:rPr>
  </w:style>
  <w:style w:type="paragraph" w:customStyle="1" w:styleId="8">
    <w:name w:val="Основной текст8"/>
    <w:basedOn w:val="a"/>
    <w:link w:val="a6"/>
    <w:rsid w:val="00021D27"/>
    <w:pPr>
      <w:widowControl w:val="0"/>
      <w:shd w:val="clear" w:color="auto" w:fill="FFFFFF"/>
      <w:spacing w:after="0" w:line="403" w:lineRule="exact"/>
      <w:ind w:hanging="1500"/>
      <w:jc w:val="right"/>
    </w:pPr>
    <w:rPr>
      <w:rFonts w:ascii="Century Schoolbook" w:eastAsia="Century Schoolbook" w:hAnsi="Century Schoolbook" w:cs="Century Schoolbook"/>
    </w:rPr>
  </w:style>
  <w:style w:type="character" w:customStyle="1" w:styleId="nowrap">
    <w:name w:val="nowrap"/>
    <w:basedOn w:val="a0"/>
    <w:rsid w:val="00021D27"/>
  </w:style>
  <w:style w:type="character" w:customStyle="1" w:styleId="10">
    <w:name w:val="Основной текст1"/>
    <w:basedOn w:val="a6"/>
    <w:rsid w:val="00021D27"/>
    <w:rPr>
      <w:b w:val="0"/>
      <w:bCs w:val="0"/>
      <w:i w:val="0"/>
      <w:iCs w:val="0"/>
      <w:smallCaps w:val="0"/>
      <w:strike w:val="0"/>
      <w:color w:val="000000"/>
      <w:spacing w:val="0"/>
      <w:w w:val="100"/>
      <w:position w:val="0"/>
      <w:u w:val="single"/>
      <w:lang w:val="ru-RU" w:eastAsia="ru-RU" w:bidi="ru-RU"/>
    </w:rPr>
  </w:style>
</w:styles>
</file>

<file path=word/webSettings.xml><?xml version="1.0" encoding="utf-8"?>
<w:webSettings xmlns:r="http://schemas.openxmlformats.org/officeDocument/2006/relationships" xmlns:w="http://schemas.openxmlformats.org/wordprocessingml/2006/main">
  <w:divs>
    <w:div w:id="1122769028">
      <w:bodyDiv w:val="1"/>
      <w:marLeft w:val="0"/>
      <w:marRight w:val="0"/>
      <w:marTop w:val="0"/>
      <w:marBottom w:val="0"/>
      <w:divBdr>
        <w:top w:val="none" w:sz="0" w:space="0" w:color="auto"/>
        <w:left w:val="none" w:sz="0" w:space="0" w:color="auto"/>
        <w:bottom w:val="none" w:sz="0" w:space="0" w:color="auto"/>
        <w:right w:val="none" w:sz="0" w:space="0" w:color="auto"/>
      </w:divBdr>
    </w:div>
    <w:div w:id="12402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p@iitp.ru" TargetMode="External"/><Relationship Id="rId5" Type="http://schemas.openxmlformats.org/officeDocument/2006/relationships/hyperlink" Target="mailto:vasnadya@rambl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Dell</cp:lastModifiedBy>
  <cp:revision>2</cp:revision>
  <dcterms:created xsi:type="dcterms:W3CDTF">2018-03-21T16:50:00Z</dcterms:created>
  <dcterms:modified xsi:type="dcterms:W3CDTF">2018-03-21T16:50:00Z</dcterms:modified>
</cp:coreProperties>
</file>