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F6" w:rsidRPr="000B21FD" w:rsidRDefault="00C117F6" w:rsidP="00C11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3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O. </w:t>
      </w:r>
      <w:proofErr w:type="spellStart"/>
      <w:r w:rsidRPr="006023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Raev</w:t>
      </w:r>
      <w:proofErr w:type="spellEnd"/>
      <w:r w:rsidRPr="006023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, </w:t>
      </w:r>
      <w:hyperlink r:id="rId6" w:history="1">
        <w:r w:rsidRPr="0060237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ncenter@list.ru</w:t>
        </w:r>
      </w:hyperlink>
      <w:r w:rsidRPr="0060237E">
        <w:rPr>
          <w:rFonts w:ascii="Times New Roman" w:hAnsi="Times New Roman" w:cs="Times New Roman"/>
          <w:sz w:val="24"/>
          <w:szCs w:val="24"/>
          <w:lang w:val="en-US"/>
        </w:rPr>
        <w:t xml:space="preserve">, A. </w:t>
      </w:r>
      <w:proofErr w:type="spellStart"/>
      <w:r w:rsidRPr="0060237E">
        <w:rPr>
          <w:rFonts w:ascii="Times New Roman" w:hAnsi="Times New Roman" w:cs="Times New Roman"/>
          <w:sz w:val="24"/>
          <w:szCs w:val="24"/>
          <w:lang w:val="en-US"/>
        </w:rPr>
        <w:t>Sologubov</w:t>
      </w:r>
      <w:proofErr w:type="spellEnd"/>
      <w:r w:rsidRPr="0060237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7" w:history="1">
        <w:r w:rsidRPr="0060237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koluchy@mail.ru</w:t>
        </w:r>
      </w:hyperlink>
      <w:r w:rsidRPr="0060237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C117F6" w:rsidRPr="00967F56" w:rsidRDefault="00C117F6" w:rsidP="00C117F6">
      <w:pPr>
        <w:spacing w:before="120"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</w:pPr>
      <w:r w:rsidRPr="00967F56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 xml:space="preserve">The accuracy of sound source location determined by the viewer </w:t>
      </w:r>
    </w:p>
    <w:p w:rsidR="00C117F6" w:rsidRPr="00967F56" w:rsidRDefault="00C117F6" w:rsidP="00C117F6">
      <w:pPr>
        <w:spacing w:after="0" w:line="240" w:lineRule="auto"/>
        <w:rPr>
          <w:rFonts w:ascii="Times New Roman" w:hAnsi="Times New Roman"/>
          <w:caps/>
          <w:color w:val="000000" w:themeColor="text1"/>
          <w:sz w:val="24"/>
          <w:szCs w:val="24"/>
          <w:u w:val="single"/>
          <w:lang w:val="en-US"/>
        </w:rPr>
      </w:pPr>
      <w:proofErr w:type="gramStart"/>
      <w:r w:rsidRPr="00967F56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during</w:t>
      </w:r>
      <w:proofErr w:type="gramEnd"/>
      <w:r w:rsidRPr="00967F56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 xml:space="preserve"> the movie screening</w:t>
      </w:r>
      <w:r w:rsidRPr="00967F56">
        <w:rPr>
          <w:rFonts w:ascii="Times New Roman" w:hAnsi="Times New Roman"/>
          <w:caps/>
          <w:color w:val="000000" w:themeColor="text1"/>
          <w:sz w:val="24"/>
          <w:szCs w:val="24"/>
          <w:u w:val="single"/>
          <w:lang w:val="en-US"/>
        </w:rPr>
        <w:tab/>
      </w:r>
      <w:r w:rsidRPr="00967F56">
        <w:rPr>
          <w:rFonts w:ascii="Times New Roman" w:hAnsi="Times New Roman"/>
          <w:caps/>
          <w:color w:val="000000" w:themeColor="text1"/>
          <w:sz w:val="24"/>
          <w:szCs w:val="24"/>
          <w:u w:val="single"/>
          <w:lang w:val="en-US"/>
        </w:rPr>
        <w:tab/>
      </w:r>
      <w:r w:rsidRPr="00967F56">
        <w:rPr>
          <w:rFonts w:ascii="Times New Roman" w:hAnsi="Times New Roman"/>
          <w:caps/>
          <w:color w:val="000000" w:themeColor="text1"/>
          <w:sz w:val="24"/>
          <w:szCs w:val="24"/>
          <w:u w:val="single"/>
          <w:lang w:val="en-US"/>
        </w:rPr>
        <w:tab/>
      </w:r>
      <w:r w:rsidRPr="00967F56">
        <w:rPr>
          <w:rFonts w:ascii="Times New Roman" w:hAnsi="Times New Roman"/>
          <w:caps/>
          <w:color w:val="000000" w:themeColor="text1"/>
          <w:sz w:val="24"/>
          <w:szCs w:val="24"/>
          <w:u w:val="single"/>
          <w:lang w:val="en-US"/>
        </w:rPr>
        <w:tab/>
      </w:r>
      <w:r w:rsidRPr="00967F56">
        <w:rPr>
          <w:rFonts w:ascii="Times New Roman" w:hAnsi="Times New Roman"/>
          <w:caps/>
          <w:color w:val="000000" w:themeColor="text1"/>
          <w:sz w:val="24"/>
          <w:szCs w:val="24"/>
          <w:u w:val="single"/>
          <w:lang w:val="en-US"/>
        </w:rPr>
        <w:tab/>
      </w:r>
      <w:r w:rsidRPr="00967F56">
        <w:rPr>
          <w:rFonts w:ascii="Times New Roman" w:hAnsi="Times New Roman"/>
          <w:caps/>
          <w:color w:val="000000" w:themeColor="text1"/>
          <w:sz w:val="24"/>
          <w:szCs w:val="24"/>
          <w:u w:val="single"/>
          <w:lang w:val="en-US"/>
        </w:rPr>
        <w:tab/>
      </w:r>
      <w:r w:rsidRPr="00967F56">
        <w:rPr>
          <w:rFonts w:ascii="Times New Roman" w:hAnsi="Times New Roman"/>
          <w:caps/>
          <w:color w:val="000000" w:themeColor="text1"/>
          <w:sz w:val="24"/>
          <w:szCs w:val="24"/>
          <w:u w:val="single"/>
          <w:lang w:val="en-US"/>
        </w:rPr>
        <w:tab/>
      </w:r>
      <w:r w:rsidRPr="00967F56">
        <w:rPr>
          <w:rFonts w:ascii="Times New Roman" w:hAnsi="Times New Roman"/>
          <w:caps/>
          <w:color w:val="000000" w:themeColor="text1"/>
          <w:sz w:val="24"/>
          <w:szCs w:val="24"/>
          <w:u w:val="single"/>
          <w:lang w:val="en-US"/>
        </w:rPr>
        <w:tab/>
      </w:r>
      <w:r w:rsidRPr="00967F56">
        <w:rPr>
          <w:rFonts w:ascii="Times New Roman" w:hAnsi="Times New Roman"/>
          <w:caps/>
          <w:color w:val="000000" w:themeColor="text1"/>
          <w:sz w:val="24"/>
          <w:szCs w:val="24"/>
          <w:u w:val="single"/>
          <w:lang w:val="en-US"/>
        </w:rPr>
        <w:tab/>
        <w:t xml:space="preserve"> 15</w:t>
      </w:r>
    </w:p>
    <w:p w:rsidR="00C117F6" w:rsidRPr="00900D6F" w:rsidRDefault="00C117F6" w:rsidP="00C117F6">
      <w:pPr>
        <w:spacing w:after="0" w:line="240" w:lineRule="auto"/>
        <w:ind w:firstLine="708"/>
        <w:rPr>
          <w:rFonts w:ascii="Times New Roman" w:hAnsi="Times New Roman"/>
          <w:b/>
          <w:bCs/>
          <w:i/>
          <w:iCs/>
          <w:color w:val="000000" w:themeColor="text1"/>
          <w:lang w:val="en-US"/>
        </w:rPr>
      </w:pPr>
      <w:r w:rsidRPr="00900D6F">
        <w:rPr>
          <w:rFonts w:ascii="Times New Roman" w:hAnsi="Times New Roman"/>
          <w:b/>
          <w:bCs/>
          <w:i/>
          <w:iCs/>
          <w:color w:val="000000" w:themeColor="text1"/>
          <w:lang w:val="en-US"/>
        </w:rPr>
        <w:t>Abstract</w:t>
      </w:r>
    </w:p>
    <w:p w:rsidR="00C117F6" w:rsidRPr="00900D6F" w:rsidRDefault="00C117F6" w:rsidP="00C117F6">
      <w:pPr>
        <w:spacing w:after="0" w:line="240" w:lineRule="auto"/>
        <w:rPr>
          <w:rFonts w:ascii="Times New Roman" w:hAnsi="Times New Roman"/>
          <w:b/>
          <w:i/>
          <w:color w:val="000000" w:themeColor="text1"/>
          <w:lang w:val="en-US"/>
        </w:rPr>
      </w:pPr>
      <w:r w:rsidRPr="00900D6F">
        <w:rPr>
          <w:rFonts w:ascii="Times New Roman" w:hAnsi="Times New Roman"/>
          <w:b/>
          <w:i/>
          <w:color w:val="000000" w:themeColor="text1"/>
          <w:lang w:val="en-US"/>
        </w:rPr>
        <w:t>The article shows the results of the study of the accuracy of the real and virtual sound sources location within the screen determined by the audience in a small cinema.</w:t>
      </w:r>
    </w:p>
    <w:p w:rsidR="00C117F6" w:rsidRPr="00900D6F" w:rsidRDefault="00C117F6" w:rsidP="00C117F6">
      <w:pPr>
        <w:spacing w:after="0" w:line="240" w:lineRule="auto"/>
        <w:rPr>
          <w:rFonts w:ascii="Times New Roman" w:hAnsi="Times New Roman"/>
          <w:b/>
          <w:i/>
          <w:color w:val="000000" w:themeColor="text1"/>
          <w:lang w:val="en-US"/>
        </w:rPr>
      </w:pPr>
      <w:r w:rsidRPr="00900D6F">
        <w:rPr>
          <w:rFonts w:ascii="Times New Roman" w:hAnsi="Times New Roman"/>
          <w:b/>
          <w:i/>
          <w:color w:val="000000" w:themeColor="text1"/>
          <w:lang w:val="en-US"/>
        </w:rPr>
        <w:t>It is shown that the visual information is neglected when the viewer has the task to determine the direction to the sound source.</w:t>
      </w:r>
    </w:p>
    <w:p w:rsidR="00C117F6" w:rsidRPr="00900D6F" w:rsidRDefault="00C117F6" w:rsidP="00C117F6">
      <w:pPr>
        <w:spacing w:after="0" w:line="240" w:lineRule="auto"/>
        <w:rPr>
          <w:rFonts w:ascii="Times New Roman" w:hAnsi="Times New Roman"/>
          <w:b/>
          <w:i/>
          <w:color w:val="000000" w:themeColor="text1"/>
          <w:lang w:val="en-US"/>
        </w:rPr>
      </w:pPr>
      <w:r w:rsidRPr="00900D6F">
        <w:rPr>
          <w:rFonts w:ascii="Times New Roman" w:hAnsi="Times New Roman"/>
          <w:b/>
          <w:i/>
          <w:color w:val="000000" w:themeColor="text1"/>
          <w:lang w:val="en-US"/>
        </w:rPr>
        <w:t>The maximum variation of determining the direction of the sound source by the audience is 18–20°, the average spread of determining the direction — 12°. The highest accuracy in determining the direction of the sound source is shown by 10% of the audience, with error within 7–8°.</w:t>
      </w:r>
    </w:p>
    <w:p w:rsidR="00C117F6" w:rsidRPr="00900D6F" w:rsidRDefault="00C117F6" w:rsidP="00C117F6">
      <w:pPr>
        <w:tabs>
          <w:tab w:val="left" w:pos="1107"/>
        </w:tabs>
        <w:spacing w:after="0" w:line="240" w:lineRule="auto"/>
        <w:ind w:firstLine="709"/>
        <w:rPr>
          <w:rFonts w:ascii="Times New Roman" w:hAnsi="Times New Roman"/>
          <w:b/>
          <w:i/>
          <w:color w:val="000000" w:themeColor="text1"/>
          <w:lang w:val="en-US"/>
        </w:rPr>
      </w:pPr>
      <w:r w:rsidRPr="00900D6F">
        <w:rPr>
          <w:rFonts w:ascii="Times New Roman" w:hAnsi="Times New Roman"/>
          <w:b/>
          <w:i/>
          <w:color w:val="000000" w:themeColor="text1"/>
          <w:lang w:val="en-US"/>
        </w:rPr>
        <w:t xml:space="preserve">Keywords: </w:t>
      </w:r>
      <w:r w:rsidRPr="00900D6F">
        <w:rPr>
          <w:rFonts w:ascii="Times New Roman" w:hAnsi="Times New Roman" w:cs="Lucida Console"/>
          <w:b/>
          <w:i/>
          <w:color w:val="000000" w:themeColor="text1"/>
          <w:lang w:val="en-US"/>
        </w:rPr>
        <w:t>cinema</w:t>
      </w:r>
      <w:r w:rsidRPr="00900D6F">
        <w:rPr>
          <w:rFonts w:ascii="Times New Roman" w:hAnsi="Times New Roman"/>
          <w:b/>
          <w:i/>
          <w:color w:val="000000" w:themeColor="text1"/>
          <w:lang w:val="en-US"/>
        </w:rPr>
        <w:t>, spatial hearing, sound source localization, spatial resolution of human auditory system.</w:t>
      </w:r>
    </w:p>
    <w:p w:rsidR="00C117F6" w:rsidRPr="00900D6F" w:rsidRDefault="00C117F6" w:rsidP="00C117F6">
      <w:pPr>
        <w:tabs>
          <w:tab w:val="left" w:pos="2732"/>
        </w:tabs>
        <w:spacing w:after="0" w:line="240" w:lineRule="auto"/>
        <w:rPr>
          <w:rFonts w:ascii="Times New Roman" w:hAnsi="Times New Roman"/>
          <w:b/>
          <w:i/>
          <w:color w:val="000000" w:themeColor="text1"/>
          <w:lang w:val="en-US"/>
        </w:rPr>
      </w:pPr>
      <w:r w:rsidRPr="00FA7FB5">
        <w:rPr>
          <w:rFonts w:ascii="Times New Roman" w:hAnsi="Times New Roman"/>
          <w:b/>
          <w:i/>
          <w:color w:val="000000" w:themeColor="text1"/>
          <w:lang w:val="en-US"/>
        </w:rPr>
        <w:t xml:space="preserve">             </w:t>
      </w:r>
      <w:r w:rsidRPr="00900D6F">
        <w:rPr>
          <w:rFonts w:ascii="Times New Roman" w:hAnsi="Times New Roman"/>
          <w:b/>
          <w:i/>
          <w:color w:val="000000" w:themeColor="text1"/>
          <w:lang w:val="en-US"/>
        </w:rPr>
        <w:t>References</w:t>
      </w:r>
      <w:r w:rsidRPr="00900D6F">
        <w:rPr>
          <w:rFonts w:ascii="Times New Roman" w:hAnsi="Times New Roman"/>
          <w:color w:val="000000" w:themeColor="text1"/>
          <w:highlight w:val="magenta"/>
          <w:lang w:val="en-US"/>
        </w:rPr>
        <w:t xml:space="preserve"> </w:t>
      </w:r>
    </w:p>
    <w:p w:rsidR="00C117F6" w:rsidRPr="00900D6F" w:rsidRDefault="00C117F6" w:rsidP="00C117F6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900D6F">
        <w:rPr>
          <w:rFonts w:ascii="Times New Roman" w:hAnsi="Times New Roman" w:cstheme="minorHAnsi"/>
          <w:i/>
          <w:color w:val="000000" w:themeColor="text1"/>
        </w:rPr>
        <w:t xml:space="preserve">Алдошина И.А., </w:t>
      </w:r>
      <w:proofErr w:type="spellStart"/>
      <w:r w:rsidRPr="00900D6F">
        <w:rPr>
          <w:rFonts w:ascii="Times New Roman" w:hAnsi="Times New Roman" w:cstheme="minorHAnsi"/>
          <w:i/>
          <w:color w:val="000000" w:themeColor="text1"/>
        </w:rPr>
        <w:t>Приттс</w:t>
      </w:r>
      <w:proofErr w:type="spellEnd"/>
      <w:r w:rsidRPr="00900D6F">
        <w:rPr>
          <w:rFonts w:ascii="Times New Roman" w:hAnsi="Times New Roman" w:cstheme="minorHAnsi"/>
          <w:i/>
          <w:color w:val="000000" w:themeColor="text1"/>
        </w:rPr>
        <w:t xml:space="preserve"> Р.</w:t>
      </w:r>
      <w:r w:rsidRPr="00900D6F">
        <w:rPr>
          <w:rFonts w:ascii="Times New Roman" w:hAnsi="Times New Roman" w:cstheme="minorHAnsi"/>
          <w:color w:val="000000" w:themeColor="text1"/>
        </w:rPr>
        <w:t xml:space="preserve"> Музыкальная акустика. Учебник. СПб</w:t>
      </w:r>
      <w:proofErr w:type="gramStart"/>
      <w:r w:rsidRPr="00900D6F">
        <w:rPr>
          <w:rFonts w:ascii="Times New Roman" w:hAnsi="Times New Roman" w:cstheme="minorHAnsi"/>
          <w:color w:val="000000" w:themeColor="text1"/>
        </w:rPr>
        <w:t xml:space="preserve">.: </w:t>
      </w:r>
      <w:proofErr w:type="gramEnd"/>
      <w:r w:rsidRPr="00900D6F">
        <w:rPr>
          <w:rFonts w:ascii="Times New Roman" w:hAnsi="Times New Roman" w:cstheme="minorHAnsi"/>
          <w:color w:val="000000" w:themeColor="text1"/>
        </w:rPr>
        <w:t>Композитор, 2006. 720 с.</w:t>
      </w:r>
    </w:p>
    <w:p w:rsidR="00C117F6" w:rsidRPr="00900D6F" w:rsidRDefault="00C117F6" w:rsidP="00C117F6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</w:rPr>
      </w:pPr>
      <w:r w:rsidRPr="00900D6F">
        <w:rPr>
          <w:rFonts w:ascii="Times New Roman" w:hAnsi="Times New Roman" w:cstheme="minorHAnsi"/>
          <w:i/>
          <w:color w:val="000000" w:themeColor="text1"/>
        </w:rPr>
        <w:t>Андреева И.Г.</w:t>
      </w:r>
      <w:r w:rsidRPr="00900D6F">
        <w:rPr>
          <w:rFonts w:ascii="Times New Roman" w:hAnsi="Times New Roman" w:cstheme="minorHAnsi"/>
          <w:color w:val="000000" w:themeColor="text1"/>
        </w:rPr>
        <w:t xml:space="preserve"> Виртуальная акустическая реальность: </w:t>
      </w:r>
      <w:proofErr w:type="spellStart"/>
      <w:r w:rsidRPr="00900D6F">
        <w:rPr>
          <w:rFonts w:ascii="Times New Roman" w:hAnsi="Times New Roman" w:cstheme="minorHAnsi"/>
          <w:color w:val="000000" w:themeColor="text1"/>
        </w:rPr>
        <w:t>психоакустические</w:t>
      </w:r>
      <w:proofErr w:type="spellEnd"/>
      <w:r w:rsidRPr="00900D6F">
        <w:rPr>
          <w:rFonts w:ascii="Times New Roman" w:hAnsi="Times New Roman" w:cstheme="minorHAnsi"/>
          <w:color w:val="000000" w:themeColor="text1"/>
        </w:rPr>
        <w:t xml:space="preserve"> исследования / Сенсорные системы. 2004. Том 18. № 3. С. 251-264.</w:t>
      </w:r>
    </w:p>
    <w:p w:rsidR="00C117F6" w:rsidRPr="00900D6F" w:rsidRDefault="00C117F6" w:rsidP="00C117F6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</w:rPr>
      </w:pPr>
      <w:proofErr w:type="spellStart"/>
      <w:r w:rsidRPr="00900D6F">
        <w:rPr>
          <w:rFonts w:ascii="Times New Roman" w:hAnsi="Times New Roman" w:cstheme="minorHAnsi"/>
          <w:i/>
          <w:color w:val="000000" w:themeColor="text1"/>
        </w:rPr>
        <w:t>Блауэрт</w:t>
      </w:r>
      <w:proofErr w:type="spellEnd"/>
      <w:r w:rsidRPr="00900D6F">
        <w:rPr>
          <w:rFonts w:ascii="Times New Roman" w:hAnsi="Times New Roman" w:cstheme="minorHAnsi"/>
          <w:i/>
          <w:color w:val="000000" w:themeColor="text1"/>
        </w:rPr>
        <w:t xml:space="preserve"> Й.</w:t>
      </w:r>
      <w:r w:rsidRPr="00900D6F">
        <w:rPr>
          <w:rFonts w:ascii="Times New Roman" w:hAnsi="Times New Roman" w:cstheme="minorHAnsi"/>
          <w:color w:val="000000" w:themeColor="text1"/>
        </w:rPr>
        <w:t xml:space="preserve"> Пространственный слух: пер с </w:t>
      </w:r>
      <w:proofErr w:type="gramStart"/>
      <w:r w:rsidRPr="00900D6F">
        <w:rPr>
          <w:rFonts w:ascii="Times New Roman" w:hAnsi="Times New Roman" w:cstheme="minorHAnsi"/>
          <w:color w:val="000000" w:themeColor="text1"/>
        </w:rPr>
        <w:t>нем</w:t>
      </w:r>
      <w:proofErr w:type="gramEnd"/>
      <w:r w:rsidRPr="00900D6F">
        <w:rPr>
          <w:rFonts w:ascii="Times New Roman" w:hAnsi="Times New Roman" w:cstheme="minorHAnsi"/>
          <w:color w:val="000000" w:themeColor="text1"/>
        </w:rPr>
        <w:t>. М.: Энергия, 1979. 224 с.</w:t>
      </w:r>
    </w:p>
    <w:p w:rsidR="00C117F6" w:rsidRPr="00900D6F" w:rsidRDefault="00C117F6" w:rsidP="00C117F6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</w:rPr>
      </w:pPr>
      <w:proofErr w:type="spellStart"/>
      <w:r w:rsidRPr="00900D6F">
        <w:rPr>
          <w:rFonts w:ascii="Times New Roman" w:hAnsi="Times New Roman" w:cstheme="minorHAnsi"/>
          <w:i/>
          <w:color w:val="000000" w:themeColor="text1"/>
        </w:rPr>
        <w:t>Нипков</w:t>
      </w:r>
      <w:proofErr w:type="spellEnd"/>
      <w:r w:rsidRPr="00900D6F">
        <w:rPr>
          <w:rFonts w:ascii="Times New Roman" w:hAnsi="Times New Roman" w:cstheme="minorHAnsi"/>
          <w:i/>
          <w:color w:val="000000" w:themeColor="text1"/>
        </w:rPr>
        <w:t xml:space="preserve"> Л.</w:t>
      </w:r>
      <w:r w:rsidRPr="00900D6F">
        <w:rPr>
          <w:rFonts w:ascii="Times New Roman" w:hAnsi="Times New Roman" w:cstheme="minorHAnsi"/>
          <w:color w:val="000000" w:themeColor="text1"/>
        </w:rPr>
        <w:t xml:space="preserve"> Прозрачность звука при записи в формате стерео и 3</w:t>
      </w:r>
      <w:r w:rsidRPr="00900D6F">
        <w:rPr>
          <w:rFonts w:ascii="Times New Roman" w:hAnsi="Times New Roman" w:cstheme="minorHAnsi"/>
          <w:color w:val="000000" w:themeColor="text1"/>
          <w:lang w:val="en-US"/>
        </w:rPr>
        <w:t>D</w:t>
      </w:r>
      <w:r w:rsidRPr="00900D6F">
        <w:rPr>
          <w:rFonts w:ascii="Times New Roman" w:hAnsi="Times New Roman" w:cstheme="minorHAnsi"/>
          <w:color w:val="000000" w:themeColor="text1"/>
        </w:rPr>
        <w:t xml:space="preserve"> 9.1 / Инновационные технологии в кинематографе и образовании: </w:t>
      </w:r>
      <w:r w:rsidRPr="00900D6F">
        <w:rPr>
          <w:rFonts w:ascii="Times New Roman" w:hAnsi="Times New Roman" w:cstheme="minorHAnsi"/>
          <w:color w:val="000000" w:themeColor="text1"/>
          <w:lang w:val="en-US"/>
        </w:rPr>
        <w:t>III</w:t>
      </w:r>
      <w:r w:rsidRPr="00900D6F">
        <w:rPr>
          <w:rFonts w:ascii="Times New Roman" w:hAnsi="Times New Roman" w:cstheme="minorHAnsi"/>
          <w:color w:val="000000" w:themeColor="text1"/>
        </w:rPr>
        <w:t xml:space="preserve"> Международная научно-практическая конференция, Москва, 28-30 сентября 2016 </w:t>
      </w:r>
      <w:proofErr w:type="gramStart"/>
      <w:r w:rsidRPr="00900D6F">
        <w:rPr>
          <w:rFonts w:ascii="Times New Roman" w:hAnsi="Times New Roman" w:cstheme="minorHAnsi"/>
          <w:color w:val="000000" w:themeColor="text1"/>
        </w:rPr>
        <w:t>г.:</w:t>
      </w:r>
      <w:proofErr w:type="gramEnd"/>
      <w:r w:rsidRPr="00900D6F">
        <w:rPr>
          <w:rFonts w:ascii="Times New Roman" w:hAnsi="Times New Roman" w:cstheme="minorHAnsi"/>
          <w:color w:val="000000" w:themeColor="text1"/>
        </w:rPr>
        <w:t xml:space="preserve"> Материалы и доклады / под редакцией О.Н. </w:t>
      </w:r>
      <w:proofErr w:type="spellStart"/>
      <w:r w:rsidRPr="00900D6F">
        <w:rPr>
          <w:rFonts w:ascii="Times New Roman" w:hAnsi="Times New Roman" w:cstheme="minorHAnsi"/>
          <w:color w:val="000000" w:themeColor="text1"/>
        </w:rPr>
        <w:t>Раева</w:t>
      </w:r>
      <w:proofErr w:type="spellEnd"/>
      <w:r w:rsidRPr="00900D6F">
        <w:rPr>
          <w:rFonts w:ascii="Times New Roman" w:hAnsi="Times New Roman" w:cstheme="minorHAnsi"/>
          <w:color w:val="000000" w:themeColor="text1"/>
        </w:rPr>
        <w:t>. М.: ВГИК, 2016. С. 106-123.</w:t>
      </w:r>
    </w:p>
    <w:p w:rsidR="00C117F6" w:rsidRPr="00900D6F" w:rsidRDefault="00C117F6" w:rsidP="00C117F6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</w:rPr>
      </w:pPr>
      <w:proofErr w:type="spellStart"/>
      <w:r w:rsidRPr="00900D6F">
        <w:rPr>
          <w:rFonts w:ascii="Times New Roman" w:hAnsi="Times New Roman" w:cstheme="minorHAnsi"/>
          <w:i/>
          <w:color w:val="000000" w:themeColor="text1"/>
        </w:rPr>
        <w:t>Прямов</w:t>
      </w:r>
      <w:proofErr w:type="spellEnd"/>
      <w:r w:rsidRPr="00900D6F">
        <w:rPr>
          <w:rFonts w:ascii="Times New Roman" w:hAnsi="Times New Roman" w:cstheme="minorHAnsi"/>
          <w:i/>
          <w:color w:val="000000" w:themeColor="text1"/>
        </w:rPr>
        <w:t xml:space="preserve"> В.В., Розанов А.В.</w:t>
      </w:r>
      <w:r w:rsidRPr="00900D6F">
        <w:rPr>
          <w:rFonts w:ascii="Times New Roman" w:hAnsi="Times New Roman" w:cstheme="minorHAnsi"/>
          <w:color w:val="000000" w:themeColor="text1"/>
        </w:rPr>
        <w:t xml:space="preserve"> 3</w:t>
      </w:r>
      <w:r w:rsidRPr="00900D6F">
        <w:rPr>
          <w:rFonts w:ascii="Times New Roman" w:hAnsi="Times New Roman" w:cstheme="minorHAnsi"/>
          <w:color w:val="000000" w:themeColor="text1"/>
          <w:lang w:val="en-US"/>
        </w:rPr>
        <w:t>D</w:t>
      </w:r>
      <w:r w:rsidRPr="00900D6F">
        <w:rPr>
          <w:rFonts w:ascii="Times New Roman" w:hAnsi="Times New Roman" w:cstheme="minorHAnsi"/>
          <w:color w:val="000000" w:themeColor="text1"/>
        </w:rPr>
        <w:t xml:space="preserve">-звук в современном кинематографе / Инновационные технологии в кинематографе и образовании: Научно-практическая конференция, Москва, 29-31 октября 2014 г.: Материалы и доклады / под общей редакцией О.Н. </w:t>
      </w:r>
      <w:proofErr w:type="spellStart"/>
      <w:r w:rsidRPr="00900D6F">
        <w:rPr>
          <w:rFonts w:ascii="Times New Roman" w:hAnsi="Times New Roman" w:cstheme="minorHAnsi"/>
          <w:color w:val="000000" w:themeColor="text1"/>
        </w:rPr>
        <w:t>Раева</w:t>
      </w:r>
      <w:proofErr w:type="spellEnd"/>
      <w:r w:rsidRPr="00900D6F">
        <w:rPr>
          <w:rFonts w:ascii="Times New Roman" w:hAnsi="Times New Roman" w:cstheme="minorHAnsi"/>
          <w:color w:val="000000" w:themeColor="text1"/>
        </w:rPr>
        <w:t>. М.: ВГИК, 2014. С. 39-53.</w:t>
      </w:r>
    </w:p>
    <w:p w:rsidR="00C117F6" w:rsidRPr="00900D6F" w:rsidRDefault="00C117F6" w:rsidP="00C117F6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</w:rPr>
      </w:pPr>
      <w:proofErr w:type="spellStart"/>
      <w:r w:rsidRPr="00900D6F">
        <w:rPr>
          <w:rFonts w:ascii="Times New Roman" w:hAnsi="Times New Roman"/>
          <w:i/>
          <w:color w:val="000000" w:themeColor="text1"/>
        </w:rPr>
        <w:t>Раев</w:t>
      </w:r>
      <w:proofErr w:type="spellEnd"/>
      <w:r w:rsidRPr="00900D6F">
        <w:rPr>
          <w:rFonts w:ascii="Times New Roman" w:hAnsi="Times New Roman"/>
          <w:i/>
          <w:color w:val="000000" w:themeColor="text1"/>
        </w:rPr>
        <w:t xml:space="preserve"> О.Н., Сологубов А.Н.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900D6F">
        <w:rPr>
          <w:rFonts w:ascii="Times New Roman" w:hAnsi="Times New Roman"/>
          <w:color w:val="000000" w:themeColor="text1"/>
        </w:rPr>
        <w:t xml:space="preserve">Пороги рассогласования слухового и зрительного образов в кинофильме / Запись и воспроизведение объёмных изображений в кинематографе и других областях: X Международная научно-практическая конференция, Москва, 16–18 апреля 2018 г.: Материалы и доклады / под общей редакцией О.Н. </w:t>
      </w:r>
      <w:proofErr w:type="spellStart"/>
      <w:r w:rsidRPr="00900D6F">
        <w:rPr>
          <w:rFonts w:ascii="Times New Roman" w:hAnsi="Times New Roman"/>
          <w:color w:val="000000" w:themeColor="text1"/>
        </w:rPr>
        <w:t>Раева</w:t>
      </w:r>
      <w:proofErr w:type="spellEnd"/>
      <w:r w:rsidRPr="00900D6F">
        <w:rPr>
          <w:rFonts w:ascii="Times New Roman" w:hAnsi="Times New Roman"/>
          <w:color w:val="000000" w:themeColor="text1"/>
        </w:rPr>
        <w:t>. М.: ВГИК, 2019. С. 114-125.</w:t>
      </w:r>
    </w:p>
    <w:p w:rsidR="00C117F6" w:rsidRPr="00900D6F" w:rsidRDefault="00C117F6" w:rsidP="00C117F6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</w:rPr>
      </w:pPr>
      <w:r w:rsidRPr="00900D6F">
        <w:rPr>
          <w:rFonts w:ascii="Times New Roman" w:hAnsi="Times New Roman"/>
          <w:i/>
          <w:color w:val="000000" w:themeColor="text1"/>
        </w:rPr>
        <w:t>Рожкова Г.И., Матвеев С.Г.</w:t>
      </w:r>
      <w:r w:rsidRPr="00900D6F">
        <w:rPr>
          <w:rFonts w:ascii="Times New Roman" w:hAnsi="Times New Roman"/>
          <w:color w:val="000000" w:themeColor="text1"/>
        </w:rPr>
        <w:t xml:space="preserve"> Зрение детей: проблемы оценки и функциональной коррекции. М.: Наука, 2007. 315 с.</w:t>
      </w:r>
    </w:p>
    <w:p w:rsidR="00E63541" w:rsidRPr="00C117F6" w:rsidRDefault="00C117F6" w:rsidP="00C117F6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</w:rPr>
      </w:pPr>
      <w:r w:rsidRPr="00900D6F">
        <w:rPr>
          <w:rFonts w:ascii="Times New Roman" w:hAnsi="Times New Roman"/>
          <w:i/>
          <w:color w:val="000000" w:themeColor="text1"/>
        </w:rPr>
        <w:t>Рок И</w:t>
      </w:r>
      <w:r w:rsidRPr="00900D6F">
        <w:rPr>
          <w:rFonts w:ascii="Times New Roman" w:hAnsi="Times New Roman"/>
          <w:color w:val="000000" w:themeColor="text1"/>
        </w:rPr>
        <w:t xml:space="preserve">. Введение в зрительное восприятие: Книга 1 / пер. с английского / под редакцией Б.М. </w:t>
      </w:r>
      <w:proofErr w:type="spellStart"/>
      <w:r w:rsidRPr="00900D6F">
        <w:rPr>
          <w:rFonts w:ascii="Times New Roman" w:hAnsi="Times New Roman"/>
          <w:color w:val="000000" w:themeColor="text1"/>
        </w:rPr>
        <w:t>Величковского</w:t>
      </w:r>
      <w:proofErr w:type="spellEnd"/>
      <w:r w:rsidRPr="00900D6F">
        <w:rPr>
          <w:rFonts w:ascii="Times New Roman" w:hAnsi="Times New Roman"/>
          <w:color w:val="000000" w:themeColor="text1"/>
        </w:rPr>
        <w:t>, В.П. Зинченко. М.: Педагогика, 1980. 312 с.</w:t>
      </w:r>
      <w:bookmarkStart w:id="0" w:name="_GoBack"/>
      <w:bookmarkEnd w:id="0"/>
    </w:p>
    <w:sectPr w:rsidR="00E63541" w:rsidRPr="00C1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D70D7"/>
    <w:multiLevelType w:val="hybridMultilevel"/>
    <w:tmpl w:val="6A4E8D3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48"/>
    <w:rsid w:val="00585748"/>
    <w:rsid w:val="00C117F6"/>
    <w:rsid w:val="00DA2F8A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85748"/>
    <w:rPr>
      <w:color w:val="0563C1"/>
      <w:u w:val="single"/>
    </w:rPr>
  </w:style>
  <w:style w:type="paragraph" w:styleId="a4">
    <w:name w:val="Body Text"/>
    <w:basedOn w:val="a"/>
    <w:link w:val="a5"/>
    <w:rsid w:val="00585748"/>
    <w:pPr>
      <w:spacing w:before="100" w:beforeAutospacing="1" w:after="120" w:afterAutospacing="1" w:line="360" w:lineRule="auto"/>
      <w:ind w:firstLine="426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85748"/>
    <w:rPr>
      <w:rFonts w:ascii="Times New Roman" w:eastAsia="Calibri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DA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117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85748"/>
    <w:rPr>
      <w:color w:val="0563C1"/>
      <w:u w:val="single"/>
    </w:rPr>
  </w:style>
  <w:style w:type="paragraph" w:styleId="a4">
    <w:name w:val="Body Text"/>
    <w:basedOn w:val="a"/>
    <w:link w:val="a5"/>
    <w:rsid w:val="00585748"/>
    <w:pPr>
      <w:spacing w:before="100" w:beforeAutospacing="1" w:after="120" w:afterAutospacing="1" w:line="360" w:lineRule="auto"/>
      <w:ind w:firstLine="426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85748"/>
    <w:rPr>
      <w:rFonts w:ascii="Times New Roman" w:eastAsia="Calibri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DA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11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luch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center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dcterms:created xsi:type="dcterms:W3CDTF">2018-09-03T09:46:00Z</dcterms:created>
  <dcterms:modified xsi:type="dcterms:W3CDTF">2019-07-17T19:45:00Z</dcterms:modified>
</cp:coreProperties>
</file>