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933" w:rsidRPr="006D6CFA" w:rsidRDefault="00716933" w:rsidP="00716933">
      <w:pPr>
        <w:spacing w:after="0" w:line="240" w:lineRule="auto"/>
        <w:rPr>
          <w:rFonts w:ascii="Times New Roman" w:hAnsi="Times New Roman" w:cs="Times New Roman"/>
          <w:bCs/>
          <w:i/>
          <w:iCs/>
          <w:color w:val="000000" w:themeColor="text1"/>
          <w:sz w:val="24"/>
          <w:szCs w:val="24"/>
          <w:u w:val="single"/>
          <w:lang w:val="en-US"/>
        </w:rPr>
      </w:pPr>
      <w:r w:rsidRPr="001E29AF">
        <w:rPr>
          <w:rFonts w:ascii="Times New Roman" w:hAnsi="Times New Roman" w:cs="Times New Roman"/>
          <w:bCs/>
          <w:iCs/>
          <w:color w:val="000000" w:themeColor="text1"/>
          <w:sz w:val="24"/>
          <w:szCs w:val="24"/>
          <w:lang w:val="en-US"/>
        </w:rPr>
        <w:t xml:space="preserve">O. </w:t>
      </w:r>
      <w:proofErr w:type="spellStart"/>
      <w:r w:rsidRPr="001E29AF">
        <w:rPr>
          <w:rFonts w:ascii="Times New Roman" w:hAnsi="Times New Roman" w:cs="Times New Roman"/>
          <w:bCs/>
          <w:iCs/>
          <w:color w:val="000000" w:themeColor="text1"/>
          <w:sz w:val="24"/>
          <w:szCs w:val="24"/>
          <w:lang w:val="en-US"/>
        </w:rPr>
        <w:t>Raev</w:t>
      </w:r>
      <w:proofErr w:type="spellEnd"/>
      <w:r w:rsidRPr="006D6CFA">
        <w:rPr>
          <w:rFonts w:ascii="Times New Roman" w:hAnsi="Times New Roman" w:cs="Times New Roman"/>
          <w:bCs/>
          <w:iCs/>
          <w:color w:val="000000" w:themeColor="text1"/>
          <w:sz w:val="24"/>
          <w:szCs w:val="24"/>
          <w:lang w:val="en-US"/>
        </w:rPr>
        <w:t xml:space="preserve">, </w:t>
      </w:r>
      <w:r>
        <w:fldChar w:fldCharType="begin"/>
      </w:r>
      <w:r w:rsidRPr="00716933">
        <w:rPr>
          <w:lang w:val="en-US"/>
        </w:rPr>
        <w:instrText xml:space="preserve"> HYPERLINK "mailto:ncenter@list.ru" </w:instrText>
      </w:r>
      <w:r>
        <w:fldChar w:fldCharType="separate"/>
      </w:r>
      <w:r w:rsidRPr="006D6CFA">
        <w:rPr>
          <w:rStyle w:val="a3"/>
          <w:rFonts w:ascii="Times New Roman" w:hAnsi="Times New Roman" w:cs="Times New Roman"/>
          <w:i/>
          <w:color w:val="0033CC"/>
          <w:sz w:val="24"/>
          <w:szCs w:val="24"/>
          <w:u w:val="none"/>
          <w:lang w:val="en-US"/>
        </w:rPr>
        <w:t>ncenter@list.ru</w:t>
      </w:r>
      <w:r>
        <w:rPr>
          <w:rStyle w:val="a3"/>
          <w:rFonts w:ascii="Times New Roman" w:hAnsi="Times New Roman" w:cs="Times New Roman"/>
          <w:i/>
          <w:color w:val="0033CC"/>
          <w:sz w:val="24"/>
          <w:szCs w:val="24"/>
          <w:u w:val="none"/>
          <w:lang w:val="en-US"/>
        </w:rPr>
        <w:fldChar w:fldCharType="end"/>
      </w:r>
    </w:p>
    <w:p w:rsidR="00716933" w:rsidRPr="00716933" w:rsidRDefault="00716933" w:rsidP="00716933">
      <w:pPr>
        <w:spacing w:before="120" w:after="0" w:line="240" w:lineRule="auto"/>
        <w:rPr>
          <w:rFonts w:ascii="Times New Roman" w:hAnsi="Times New Roman" w:cs="Times New Roman"/>
          <w:sz w:val="24"/>
          <w:szCs w:val="24"/>
          <w:lang w:val="en-US"/>
        </w:rPr>
      </w:pPr>
      <w:r w:rsidRPr="001E29AF">
        <w:rPr>
          <w:rFonts w:ascii="Times New Roman" w:hAnsi="Times New Roman" w:cs="Times New Roman"/>
          <w:sz w:val="24"/>
          <w:szCs w:val="24"/>
          <w:lang w:val="en-US"/>
        </w:rPr>
        <w:t>Russian cinema and techn</w:t>
      </w:r>
      <w:r>
        <w:rPr>
          <w:rFonts w:ascii="Times New Roman" w:hAnsi="Times New Roman" w:cs="Times New Roman"/>
          <w:sz w:val="24"/>
          <w:szCs w:val="24"/>
          <w:lang w:val="en-US"/>
        </w:rPr>
        <w:t>ologies of virtual reality</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1E29AF">
        <w:rPr>
          <w:rFonts w:ascii="Times New Roman" w:hAnsi="Times New Roman" w:cs="Times New Roman"/>
          <w:sz w:val="24"/>
          <w:szCs w:val="24"/>
          <w:lang w:val="en-US"/>
        </w:rPr>
        <w:tab/>
        <w:t>11</w:t>
      </w:r>
    </w:p>
    <w:p w:rsidR="00716933" w:rsidRPr="001E7E17" w:rsidRDefault="00716933" w:rsidP="00716933">
      <w:pPr>
        <w:spacing w:after="0" w:line="240" w:lineRule="auto"/>
        <w:rPr>
          <w:rFonts w:ascii="Times New Roman" w:hAnsi="Times New Roman" w:cs="Times New Roman"/>
          <w:b/>
          <w:bCs/>
          <w:i/>
          <w:iCs/>
          <w:color w:val="000000" w:themeColor="text1"/>
          <w:sz w:val="20"/>
          <w:szCs w:val="20"/>
          <w:lang w:val="en-US"/>
        </w:rPr>
      </w:pPr>
      <w:r w:rsidRPr="001E7E17">
        <w:rPr>
          <w:rFonts w:ascii="Times New Roman" w:hAnsi="Times New Roman" w:cs="Times New Roman"/>
          <w:b/>
          <w:bCs/>
          <w:i/>
          <w:iCs/>
          <w:color w:val="000000" w:themeColor="text1"/>
          <w:sz w:val="20"/>
          <w:szCs w:val="20"/>
          <w:lang w:val="en-US"/>
        </w:rPr>
        <w:t>Abstract</w:t>
      </w:r>
    </w:p>
    <w:p w:rsidR="00716933" w:rsidRPr="001E7E17" w:rsidRDefault="00716933" w:rsidP="00716933">
      <w:pPr>
        <w:autoSpaceDE w:val="0"/>
        <w:autoSpaceDN w:val="0"/>
        <w:adjustRightInd w:val="0"/>
        <w:spacing w:after="0" w:line="360" w:lineRule="auto"/>
        <w:ind w:firstLine="709"/>
        <w:jc w:val="both"/>
        <w:rPr>
          <w:rFonts w:ascii="Times New Roman" w:hAnsi="Times New Roman" w:cs="Times New Roman"/>
          <w:b/>
          <w:i/>
          <w:sz w:val="20"/>
          <w:szCs w:val="20"/>
          <w:lang w:val="en-US"/>
        </w:rPr>
      </w:pPr>
      <w:r w:rsidRPr="001E7E17">
        <w:rPr>
          <w:rFonts w:ascii="Times New Roman" w:hAnsi="Times New Roman" w:cs="Times New Roman"/>
          <w:b/>
          <w:i/>
          <w:sz w:val="20"/>
          <w:szCs w:val="20"/>
          <w:lang w:val="en-US"/>
        </w:rPr>
        <w:t xml:space="preserve">The existing definitions of the concept "virtual reality" are analyzed. It is shown that it is rational to consider N.A. </w:t>
      </w:r>
      <w:proofErr w:type="spellStart"/>
      <w:r w:rsidRPr="001E7E17">
        <w:rPr>
          <w:rFonts w:ascii="Times New Roman" w:hAnsi="Times New Roman" w:cs="Times New Roman"/>
          <w:b/>
          <w:i/>
          <w:sz w:val="20"/>
          <w:szCs w:val="20"/>
          <w:lang w:val="en-US"/>
        </w:rPr>
        <w:t>Nosov's</w:t>
      </w:r>
      <w:proofErr w:type="spellEnd"/>
      <w:r w:rsidRPr="001E7E17">
        <w:rPr>
          <w:rFonts w:ascii="Times New Roman" w:hAnsi="Times New Roman" w:cs="Times New Roman"/>
          <w:b/>
          <w:i/>
          <w:sz w:val="20"/>
          <w:szCs w:val="20"/>
          <w:lang w:val="en-US"/>
        </w:rPr>
        <w:t xml:space="preserve"> definitions basic one.</w:t>
      </w:r>
    </w:p>
    <w:p w:rsidR="00716933" w:rsidRPr="001E7E17" w:rsidRDefault="00716933" w:rsidP="00716933">
      <w:pPr>
        <w:autoSpaceDE w:val="0"/>
        <w:autoSpaceDN w:val="0"/>
        <w:adjustRightInd w:val="0"/>
        <w:spacing w:after="0" w:line="360" w:lineRule="auto"/>
        <w:ind w:firstLine="709"/>
        <w:jc w:val="both"/>
        <w:rPr>
          <w:rFonts w:ascii="Times New Roman" w:hAnsi="Times New Roman" w:cs="Times New Roman"/>
          <w:b/>
          <w:i/>
          <w:sz w:val="20"/>
          <w:szCs w:val="20"/>
          <w:lang w:val="en-US"/>
        </w:rPr>
      </w:pPr>
      <w:r w:rsidRPr="001E7E17">
        <w:rPr>
          <w:rFonts w:ascii="Times New Roman" w:hAnsi="Times New Roman" w:cs="Times New Roman"/>
          <w:b/>
          <w:i/>
          <w:sz w:val="20"/>
          <w:szCs w:val="20"/>
          <w:lang w:val="en-US"/>
        </w:rPr>
        <w:t>The term "cinema virtual reality" is introduced. It is that not only virtual reality glasses and helmets, but also any other means of visualization (creating the film image), working on any physical principles creates cinema virtual reality.</w:t>
      </w:r>
    </w:p>
    <w:p w:rsidR="00716933" w:rsidRPr="00DC6ED1" w:rsidRDefault="00716933" w:rsidP="00716933">
      <w:pPr>
        <w:tabs>
          <w:tab w:val="left" w:pos="1107"/>
        </w:tabs>
        <w:spacing w:after="0" w:line="240" w:lineRule="auto"/>
        <w:ind w:firstLine="709"/>
        <w:rPr>
          <w:rFonts w:ascii="Times New Roman" w:hAnsi="Times New Roman" w:cs="Times New Roman"/>
          <w:b/>
          <w:i/>
          <w:color w:val="000000" w:themeColor="text1"/>
          <w:sz w:val="24"/>
          <w:szCs w:val="24"/>
          <w:lang w:val="en-US"/>
        </w:rPr>
      </w:pPr>
      <w:r w:rsidRPr="001E7E17">
        <w:rPr>
          <w:rFonts w:ascii="Times New Roman" w:hAnsi="Times New Roman" w:cs="Times New Roman"/>
          <w:b/>
          <w:i/>
          <w:color w:val="000000" w:themeColor="text1"/>
          <w:sz w:val="20"/>
          <w:szCs w:val="20"/>
          <w:lang w:val="en-US"/>
        </w:rPr>
        <w:t>Keywords: cinema, film equipment, technologies of virtual reality, virtual reality</w:t>
      </w:r>
      <w:r w:rsidRPr="00DC6ED1">
        <w:rPr>
          <w:rFonts w:ascii="Times New Roman" w:hAnsi="Times New Roman" w:cs="Times New Roman"/>
          <w:b/>
          <w:i/>
          <w:color w:val="000000" w:themeColor="text1"/>
          <w:sz w:val="24"/>
          <w:szCs w:val="24"/>
          <w:lang w:val="en-US"/>
        </w:rPr>
        <w:t>.</w:t>
      </w:r>
    </w:p>
    <w:p w:rsidR="00716933" w:rsidRPr="001E7E17" w:rsidRDefault="00716933" w:rsidP="00716933">
      <w:pPr>
        <w:spacing w:before="120" w:after="0" w:line="240" w:lineRule="auto"/>
        <w:rPr>
          <w:rFonts w:ascii="Times New Roman" w:hAnsi="Times New Roman" w:cs="Times New Roman"/>
          <w:sz w:val="24"/>
          <w:szCs w:val="24"/>
          <w:lang w:val="en-US"/>
        </w:rPr>
      </w:pPr>
    </w:p>
    <w:p w:rsidR="00716933" w:rsidRPr="001E7E17" w:rsidRDefault="00716933" w:rsidP="00716933">
      <w:pPr>
        <w:pStyle w:val="a4"/>
        <w:spacing w:after="0" w:line="360" w:lineRule="auto"/>
        <w:ind w:left="0" w:firstLine="709"/>
        <w:rPr>
          <w:rFonts w:ascii="Times New Roman" w:hAnsi="Times New Roman" w:cs="Times New Roman"/>
          <w:b/>
          <w:i/>
          <w:color w:val="000000" w:themeColor="text1"/>
          <w:sz w:val="20"/>
          <w:szCs w:val="20"/>
        </w:rPr>
      </w:pPr>
      <w:r w:rsidRPr="001E7E17">
        <w:rPr>
          <w:rFonts w:ascii="Times New Roman" w:hAnsi="Times New Roman" w:cs="Times New Roman"/>
          <w:b/>
          <w:i/>
          <w:color w:val="000000" w:themeColor="text1"/>
          <w:sz w:val="20"/>
          <w:szCs w:val="20"/>
        </w:rPr>
        <w:t xml:space="preserve">Литература / </w:t>
      </w:r>
      <w:r w:rsidRPr="001E7E17">
        <w:rPr>
          <w:rFonts w:ascii="Times New Roman" w:hAnsi="Times New Roman" w:cs="Times New Roman"/>
          <w:b/>
          <w:i/>
          <w:color w:val="000000" w:themeColor="text1"/>
          <w:sz w:val="20"/>
          <w:szCs w:val="20"/>
          <w:lang w:val="en-US"/>
        </w:rPr>
        <w:t>References</w:t>
      </w:r>
    </w:p>
    <w:p w:rsidR="00716933" w:rsidRPr="001E7E17" w:rsidRDefault="00716933" w:rsidP="00716933">
      <w:pPr>
        <w:pStyle w:val="a6"/>
        <w:spacing w:line="360" w:lineRule="auto"/>
        <w:ind w:left="567" w:firstLine="0"/>
        <w:rPr>
          <w:rFonts w:ascii="Times New Roman" w:hAnsi="Times New Roman" w:cs="Times New Roman"/>
          <w:b/>
          <w:color w:val="000000" w:themeColor="text1"/>
        </w:rPr>
      </w:pPr>
      <w:r>
        <w:rPr>
          <w:rFonts w:ascii="Times New Roman" w:hAnsi="Times New Roman" w:cs="Times New Roman"/>
          <w:b/>
          <w:i/>
          <w:color w:val="000000" w:themeColor="text1"/>
        </w:rPr>
        <w:t xml:space="preserve"> 1 </w:t>
      </w:r>
      <w:proofErr w:type="spellStart"/>
      <w:r w:rsidRPr="001E7E17">
        <w:rPr>
          <w:rFonts w:ascii="Times New Roman" w:hAnsi="Times New Roman" w:cs="Times New Roman"/>
          <w:b/>
          <w:i/>
          <w:color w:val="000000" w:themeColor="text1"/>
        </w:rPr>
        <w:t>Абляев</w:t>
      </w:r>
      <w:proofErr w:type="spellEnd"/>
      <w:r w:rsidRPr="001E7E17">
        <w:rPr>
          <w:rFonts w:ascii="Times New Roman" w:hAnsi="Times New Roman" w:cs="Times New Roman"/>
          <w:b/>
          <w:i/>
          <w:color w:val="000000" w:themeColor="text1"/>
        </w:rPr>
        <w:t xml:space="preserve"> М.Р., </w:t>
      </w:r>
      <w:proofErr w:type="spellStart"/>
      <w:r w:rsidRPr="001E7E17">
        <w:rPr>
          <w:rFonts w:ascii="Times New Roman" w:hAnsi="Times New Roman" w:cs="Times New Roman"/>
          <w:b/>
          <w:i/>
          <w:color w:val="000000" w:themeColor="text1"/>
        </w:rPr>
        <w:t>Аметов</w:t>
      </w:r>
      <w:proofErr w:type="spellEnd"/>
      <w:r w:rsidRPr="001E7E17">
        <w:rPr>
          <w:rFonts w:ascii="Times New Roman" w:hAnsi="Times New Roman" w:cs="Times New Roman"/>
          <w:b/>
          <w:i/>
          <w:color w:val="000000" w:themeColor="text1"/>
        </w:rPr>
        <w:t xml:space="preserve"> Ф.Р., </w:t>
      </w:r>
      <w:proofErr w:type="spellStart"/>
      <w:r w:rsidRPr="001E7E17">
        <w:rPr>
          <w:rFonts w:ascii="Times New Roman" w:hAnsi="Times New Roman" w:cs="Times New Roman"/>
          <w:b/>
          <w:i/>
          <w:color w:val="000000" w:themeColor="text1"/>
        </w:rPr>
        <w:t>Мевлют</w:t>
      </w:r>
      <w:proofErr w:type="spellEnd"/>
      <w:r w:rsidRPr="001E7E17">
        <w:rPr>
          <w:rFonts w:ascii="Times New Roman" w:hAnsi="Times New Roman" w:cs="Times New Roman"/>
          <w:b/>
          <w:i/>
          <w:color w:val="000000" w:themeColor="text1"/>
        </w:rPr>
        <w:t xml:space="preserve"> И.Ш.</w:t>
      </w:r>
      <w:r w:rsidRPr="001E7E17">
        <w:rPr>
          <w:rFonts w:ascii="Times New Roman" w:hAnsi="Times New Roman" w:cs="Times New Roman"/>
          <w:b/>
          <w:color w:val="000000" w:themeColor="text1"/>
        </w:rPr>
        <w:t xml:space="preserve"> Возможности и ограничения технологии виртуальной реальности как средства для повседневного использования / Информационно-компьютерные технологии в экономике, образовании и социальной сфере. 2016. № 3 (13), С. 113–117.</w:t>
      </w:r>
    </w:p>
    <w:p w:rsidR="00716933" w:rsidRPr="001E7E17" w:rsidRDefault="00716933" w:rsidP="00716933">
      <w:pPr>
        <w:pStyle w:val="a6"/>
        <w:numPr>
          <w:ilvl w:val="0"/>
          <w:numId w:val="2"/>
        </w:numPr>
        <w:spacing w:line="360" w:lineRule="auto"/>
        <w:rPr>
          <w:rFonts w:ascii="Times New Roman" w:hAnsi="Times New Roman" w:cs="Times New Roman"/>
          <w:b/>
          <w:color w:val="000000" w:themeColor="text1"/>
        </w:rPr>
      </w:pPr>
      <w:r w:rsidRPr="001E7E17">
        <w:rPr>
          <w:rFonts w:ascii="Times New Roman" w:hAnsi="Times New Roman" w:cs="Times New Roman"/>
          <w:b/>
          <w:i/>
          <w:color w:val="000000" w:themeColor="text1"/>
        </w:rPr>
        <w:t xml:space="preserve">Бердников Е.Г., Борисов Е.Н., </w:t>
      </w:r>
      <w:proofErr w:type="spellStart"/>
      <w:r w:rsidRPr="001E7E17">
        <w:rPr>
          <w:rFonts w:ascii="Times New Roman" w:hAnsi="Times New Roman" w:cs="Times New Roman"/>
          <w:b/>
          <w:i/>
          <w:color w:val="000000" w:themeColor="text1"/>
        </w:rPr>
        <w:t>Перепичай</w:t>
      </w:r>
      <w:proofErr w:type="spellEnd"/>
      <w:r w:rsidRPr="001E7E17">
        <w:rPr>
          <w:rFonts w:ascii="Times New Roman" w:hAnsi="Times New Roman" w:cs="Times New Roman"/>
          <w:b/>
          <w:i/>
          <w:color w:val="000000" w:themeColor="text1"/>
        </w:rPr>
        <w:t xml:space="preserve"> В.В.</w:t>
      </w:r>
      <w:r w:rsidRPr="001E7E17">
        <w:rPr>
          <w:rFonts w:ascii="Times New Roman" w:hAnsi="Times New Roman" w:cs="Times New Roman"/>
          <w:b/>
          <w:color w:val="000000" w:themeColor="text1"/>
        </w:rPr>
        <w:t xml:space="preserve"> Опыт эксплуатации </w:t>
      </w:r>
      <w:proofErr w:type="spellStart"/>
      <w:r w:rsidRPr="001E7E17">
        <w:rPr>
          <w:rFonts w:ascii="Times New Roman" w:hAnsi="Times New Roman" w:cs="Times New Roman"/>
          <w:b/>
          <w:color w:val="000000" w:themeColor="text1"/>
        </w:rPr>
        <w:t>стереокомплекса</w:t>
      </w:r>
      <w:proofErr w:type="spellEnd"/>
      <w:r w:rsidRPr="001E7E17">
        <w:rPr>
          <w:rFonts w:ascii="Times New Roman" w:hAnsi="Times New Roman" w:cs="Times New Roman"/>
          <w:b/>
          <w:color w:val="000000" w:themeColor="text1"/>
        </w:rPr>
        <w:t xml:space="preserve"> ZEPAR с системой дистанционного управления параметрами стереосъёмки U-LEX / Запись и воспроизведение объёмных изображений в кинематографе и других областях: III Международная научно-техническая конференция, Москва, 21–22 апреля 2011 г.: Материалы и доклады. М.: МКБК, 2012. С. 93–98.</w:t>
      </w:r>
    </w:p>
    <w:p w:rsidR="00716933" w:rsidRPr="001E7E17" w:rsidRDefault="00716933" w:rsidP="00716933">
      <w:pPr>
        <w:pStyle w:val="a6"/>
        <w:numPr>
          <w:ilvl w:val="0"/>
          <w:numId w:val="2"/>
        </w:numPr>
        <w:spacing w:line="360" w:lineRule="auto"/>
        <w:rPr>
          <w:rFonts w:ascii="Times New Roman" w:hAnsi="Times New Roman" w:cs="Times New Roman"/>
          <w:b/>
          <w:color w:val="000000" w:themeColor="text1"/>
        </w:rPr>
      </w:pPr>
      <w:r w:rsidRPr="001E7E17">
        <w:rPr>
          <w:rFonts w:ascii="Times New Roman" w:hAnsi="Times New Roman" w:cs="Times New Roman"/>
          <w:b/>
          <w:i/>
          <w:color w:val="000000" w:themeColor="text1"/>
        </w:rPr>
        <w:t>Ветлугин Е.А.</w:t>
      </w:r>
      <w:r w:rsidRPr="001E7E17">
        <w:rPr>
          <w:rFonts w:ascii="Times New Roman" w:hAnsi="Times New Roman" w:cs="Times New Roman"/>
          <w:b/>
          <w:color w:val="000000" w:themeColor="text1"/>
        </w:rPr>
        <w:t xml:space="preserve"> Практическое применение осветительных аэростатов в кинопроизводстве / Инновационные технологии в кинематографе и образовании: II Международная научно-практическая конференция, Москва, 21–25 сентября 2015 г.: Материалы и доклады. М.: ВГИК, 2015. С. 14–19.</w:t>
      </w:r>
    </w:p>
    <w:p w:rsidR="00716933" w:rsidRPr="001E7E17" w:rsidRDefault="00716933" w:rsidP="00716933">
      <w:pPr>
        <w:pStyle w:val="a6"/>
        <w:numPr>
          <w:ilvl w:val="0"/>
          <w:numId w:val="2"/>
        </w:numPr>
        <w:spacing w:line="360" w:lineRule="auto"/>
        <w:ind w:left="0" w:firstLine="709"/>
        <w:rPr>
          <w:rFonts w:ascii="Times New Roman" w:hAnsi="Times New Roman" w:cs="Times New Roman"/>
          <w:b/>
          <w:color w:val="000000" w:themeColor="text1"/>
        </w:rPr>
      </w:pPr>
      <w:r w:rsidRPr="001E7E17">
        <w:rPr>
          <w:rFonts w:ascii="Times New Roman" w:hAnsi="Times New Roman" w:cs="Times New Roman"/>
          <w:b/>
          <w:color w:val="000000" w:themeColor="text1"/>
        </w:rPr>
        <w:t xml:space="preserve">Виртуальная реальность / Культурология. XX век: Энциклопедия. </w:t>
      </w:r>
      <w:r w:rsidRPr="001E7E17">
        <w:rPr>
          <w:rFonts w:ascii="Times New Roman" w:hAnsi="Times New Roman" w:cs="Times New Roman"/>
          <w:b/>
          <w:color w:val="000000" w:themeColor="text1"/>
          <w:lang w:val="en-US"/>
        </w:rPr>
        <w:t>URL</w:t>
      </w:r>
      <w:r w:rsidRPr="001E7E17">
        <w:rPr>
          <w:rFonts w:ascii="Times New Roman" w:hAnsi="Times New Roman" w:cs="Times New Roman"/>
          <w:b/>
          <w:color w:val="000000" w:themeColor="text1"/>
        </w:rPr>
        <w:t>: http://www.dic.academic.ru/lic.nsf/enc_culture/278/Виртуальная (дата обращения: 12.09.2017).</w:t>
      </w:r>
    </w:p>
    <w:p w:rsidR="00716933" w:rsidRPr="001E7E17" w:rsidRDefault="00716933" w:rsidP="00716933">
      <w:pPr>
        <w:pStyle w:val="a5"/>
        <w:numPr>
          <w:ilvl w:val="0"/>
          <w:numId w:val="2"/>
        </w:numPr>
        <w:spacing w:line="360" w:lineRule="auto"/>
        <w:ind w:left="0" w:firstLine="709"/>
        <w:rPr>
          <w:b/>
          <w:color w:val="000000" w:themeColor="text1"/>
          <w:sz w:val="20"/>
          <w:szCs w:val="20"/>
        </w:rPr>
      </w:pPr>
      <w:proofErr w:type="spellStart"/>
      <w:r w:rsidRPr="001E7E17">
        <w:rPr>
          <w:b/>
          <w:bCs/>
          <w:i/>
          <w:color w:val="000000" w:themeColor="text1"/>
          <w:sz w:val="20"/>
          <w:szCs w:val="20"/>
        </w:rPr>
        <w:t>Войнаровский</w:t>
      </w:r>
      <w:proofErr w:type="spellEnd"/>
      <w:r w:rsidRPr="001E7E17">
        <w:rPr>
          <w:b/>
          <w:bCs/>
          <w:i/>
          <w:color w:val="000000" w:themeColor="text1"/>
          <w:sz w:val="20"/>
          <w:szCs w:val="20"/>
        </w:rPr>
        <w:t xml:space="preserve"> А.Е., Тихонов С.Г., Хрущёв А.С</w:t>
      </w:r>
      <w:r w:rsidRPr="001E7E17">
        <w:rPr>
          <w:b/>
          <w:bCs/>
          <w:color w:val="000000" w:themeColor="text1"/>
          <w:sz w:val="20"/>
          <w:szCs w:val="20"/>
        </w:rPr>
        <w:t>.</w:t>
      </w:r>
      <w:r w:rsidRPr="001E7E17">
        <w:rPr>
          <w:b/>
          <w:color w:val="000000" w:themeColor="text1"/>
          <w:sz w:val="20"/>
          <w:szCs w:val="20"/>
        </w:rPr>
        <w:t xml:space="preserve"> Создание трёхмерных моделей декораций космической станции по результатам трёхмерного сканирования и фотограмметрической съёмки для фильма «Салют-7» / Запись и воспроизведение объёмных изображений в кинематографе и других областях: X Международная научно-практическая конференция, Москва, 16–18 апреля 2018 г.: Материалы и доклады. М.: ВГИК, 2019. С. 180–187.</w:t>
      </w:r>
    </w:p>
    <w:p w:rsidR="00716933" w:rsidRPr="001E7E17" w:rsidRDefault="00716933" w:rsidP="00716933">
      <w:pPr>
        <w:pStyle w:val="a6"/>
        <w:numPr>
          <w:ilvl w:val="0"/>
          <w:numId w:val="2"/>
        </w:numPr>
        <w:spacing w:line="360" w:lineRule="auto"/>
        <w:ind w:left="0" w:firstLine="709"/>
        <w:rPr>
          <w:rFonts w:ascii="Times New Roman" w:hAnsi="Times New Roman" w:cs="Times New Roman"/>
          <w:b/>
          <w:color w:val="000000" w:themeColor="text1"/>
        </w:rPr>
      </w:pPr>
      <w:r w:rsidRPr="001E7E17">
        <w:rPr>
          <w:rFonts w:ascii="Times New Roman" w:hAnsi="Times New Roman" w:cs="Times New Roman"/>
          <w:b/>
          <w:i/>
          <w:color w:val="000000" w:themeColor="text1"/>
        </w:rPr>
        <w:t xml:space="preserve">Гордеев В.Ф., </w:t>
      </w:r>
      <w:proofErr w:type="spellStart"/>
      <w:r w:rsidRPr="001E7E17">
        <w:rPr>
          <w:rFonts w:ascii="Times New Roman" w:hAnsi="Times New Roman" w:cs="Times New Roman"/>
          <w:b/>
          <w:i/>
          <w:color w:val="000000" w:themeColor="text1"/>
        </w:rPr>
        <w:t>Раев</w:t>
      </w:r>
      <w:proofErr w:type="spellEnd"/>
      <w:r w:rsidRPr="001E7E17">
        <w:rPr>
          <w:rFonts w:ascii="Times New Roman" w:hAnsi="Times New Roman" w:cs="Times New Roman"/>
          <w:b/>
          <w:i/>
          <w:color w:val="000000" w:themeColor="text1"/>
        </w:rPr>
        <w:t xml:space="preserve"> О.Н.</w:t>
      </w:r>
      <w:r w:rsidRPr="001E7E17">
        <w:rPr>
          <w:rFonts w:ascii="Times New Roman" w:hAnsi="Times New Roman" w:cs="Times New Roman"/>
          <w:b/>
          <w:color w:val="000000" w:themeColor="text1"/>
        </w:rPr>
        <w:t xml:space="preserve"> История российской кинотехники: Московское конструкторское бюро киноаппаратуры. М.: ФГУП «МКБК», 2009. 136 с.</w:t>
      </w:r>
    </w:p>
    <w:p w:rsidR="00716933" w:rsidRPr="001E7E17" w:rsidRDefault="00716933" w:rsidP="00716933">
      <w:pPr>
        <w:pStyle w:val="21"/>
        <w:numPr>
          <w:ilvl w:val="0"/>
          <w:numId w:val="2"/>
        </w:numPr>
        <w:shd w:val="clear" w:color="auto" w:fill="auto"/>
        <w:tabs>
          <w:tab w:val="left" w:pos="370"/>
        </w:tabs>
        <w:spacing w:before="0" w:line="360" w:lineRule="auto"/>
        <w:ind w:left="0" w:firstLine="709"/>
        <w:rPr>
          <w:b/>
          <w:color w:val="000000" w:themeColor="text1"/>
          <w:sz w:val="20"/>
          <w:szCs w:val="20"/>
        </w:rPr>
      </w:pPr>
      <w:proofErr w:type="spellStart"/>
      <w:r w:rsidRPr="001E7E17">
        <w:rPr>
          <w:b/>
          <w:bCs/>
          <w:i/>
          <w:color w:val="000000" w:themeColor="text1"/>
          <w:sz w:val="20"/>
          <w:szCs w:val="20"/>
        </w:rPr>
        <w:t>Искандарян</w:t>
      </w:r>
      <w:proofErr w:type="spellEnd"/>
      <w:r w:rsidRPr="001E7E17">
        <w:rPr>
          <w:b/>
          <w:bCs/>
          <w:i/>
          <w:color w:val="000000" w:themeColor="text1"/>
          <w:sz w:val="20"/>
          <w:szCs w:val="20"/>
        </w:rPr>
        <w:t xml:space="preserve"> Р.А.</w:t>
      </w:r>
      <w:r w:rsidRPr="001E7E17">
        <w:rPr>
          <w:b/>
          <w:color w:val="000000" w:themeColor="text1"/>
          <w:sz w:val="20"/>
          <w:szCs w:val="20"/>
        </w:rPr>
        <w:t xml:space="preserve"> Концептуальная разработка феноменального опыта зрителя в </w:t>
      </w:r>
      <w:proofErr w:type="spellStart"/>
      <w:r w:rsidRPr="001E7E17">
        <w:rPr>
          <w:b/>
          <w:color w:val="000000" w:themeColor="text1"/>
          <w:sz w:val="20"/>
          <w:szCs w:val="20"/>
        </w:rPr>
        <w:t>иммерсивном</w:t>
      </w:r>
      <w:proofErr w:type="spellEnd"/>
      <w:r w:rsidRPr="001E7E17">
        <w:rPr>
          <w:b/>
          <w:color w:val="000000" w:themeColor="text1"/>
          <w:sz w:val="20"/>
          <w:szCs w:val="20"/>
        </w:rPr>
        <w:t xml:space="preserve"> кинематографе / Инновационные технологии в кинематографе и образовании: V Международная научно-практическая конференция, Москва, 12–13 ноября 2018 г.: Материалы и доклады. М.: ИПП «КУНА», 2019. С. 27–39.</w:t>
      </w:r>
    </w:p>
    <w:p w:rsidR="00716933" w:rsidRPr="001E7E17" w:rsidRDefault="00716933" w:rsidP="00716933">
      <w:pPr>
        <w:pStyle w:val="21"/>
        <w:numPr>
          <w:ilvl w:val="0"/>
          <w:numId w:val="2"/>
        </w:numPr>
        <w:shd w:val="clear" w:color="auto" w:fill="auto"/>
        <w:tabs>
          <w:tab w:val="left" w:pos="370"/>
        </w:tabs>
        <w:spacing w:before="0" w:line="360" w:lineRule="auto"/>
        <w:ind w:left="0" w:firstLine="709"/>
        <w:rPr>
          <w:b/>
          <w:color w:val="000000" w:themeColor="text1"/>
          <w:sz w:val="20"/>
          <w:szCs w:val="20"/>
        </w:rPr>
      </w:pPr>
      <w:proofErr w:type="spellStart"/>
      <w:r w:rsidRPr="001E7E17">
        <w:rPr>
          <w:b/>
          <w:bCs/>
          <w:i/>
          <w:color w:val="000000" w:themeColor="text1"/>
          <w:sz w:val="20"/>
          <w:szCs w:val="20"/>
        </w:rPr>
        <w:t>Искандарян</w:t>
      </w:r>
      <w:proofErr w:type="spellEnd"/>
      <w:r w:rsidRPr="001E7E17">
        <w:rPr>
          <w:b/>
          <w:bCs/>
          <w:i/>
          <w:color w:val="000000" w:themeColor="text1"/>
          <w:sz w:val="20"/>
          <w:szCs w:val="20"/>
        </w:rPr>
        <w:t xml:space="preserve"> Р.А.</w:t>
      </w:r>
      <w:r w:rsidRPr="001E7E17">
        <w:rPr>
          <w:b/>
          <w:color w:val="000000" w:themeColor="text1"/>
          <w:sz w:val="20"/>
          <w:szCs w:val="20"/>
        </w:rPr>
        <w:t xml:space="preserve"> Концептуальное моделирование состояния сознания зрителя и восприятия образов в </w:t>
      </w:r>
      <w:proofErr w:type="spellStart"/>
      <w:r w:rsidRPr="001E7E17">
        <w:rPr>
          <w:b/>
          <w:color w:val="000000" w:themeColor="text1"/>
          <w:sz w:val="20"/>
          <w:szCs w:val="20"/>
        </w:rPr>
        <w:t>иммерсивном</w:t>
      </w:r>
      <w:proofErr w:type="spellEnd"/>
      <w:r w:rsidRPr="001E7E17">
        <w:rPr>
          <w:b/>
          <w:color w:val="000000" w:themeColor="text1"/>
          <w:sz w:val="20"/>
          <w:szCs w:val="20"/>
        </w:rPr>
        <w:t xml:space="preserve"> анимационном кинематографе / Запись и воспроизведение объёмных изображений в кинематографе и других областях: X Международная научно-практическая конференция, Москва, 16–18 апреля 2018 г.: Материалы и доклады. М.: ВГИК, 2019. С. 51–61.</w:t>
      </w:r>
    </w:p>
    <w:p w:rsidR="00716933" w:rsidRPr="001E7E17" w:rsidRDefault="00716933" w:rsidP="00716933">
      <w:pPr>
        <w:pStyle w:val="a4"/>
        <w:numPr>
          <w:ilvl w:val="0"/>
          <w:numId w:val="2"/>
        </w:numPr>
        <w:autoSpaceDE w:val="0"/>
        <w:autoSpaceDN w:val="0"/>
        <w:adjustRightInd w:val="0"/>
        <w:spacing w:after="0" w:line="360" w:lineRule="auto"/>
        <w:ind w:left="0" w:firstLine="709"/>
        <w:jc w:val="both"/>
        <w:textAlignment w:val="center"/>
        <w:rPr>
          <w:rFonts w:ascii="Times New Roman" w:hAnsi="Times New Roman" w:cs="Times New Roman"/>
          <w:b/>
          <w:color w:val="000000" w:themeColor="text1"/>
          <w:sz w:val="20"/>
          <w:szCs w:val="20"/>
        </w:rPr>
      </w:pPr>
      <w:proofErr w:type="spellStart"/>
      <w:r w:rsidRPr="001E7E17">
        <w:rPr>
          <w:rFonts w:ascii="Times New Roman" w:hAnsi="Times New Roman" w:cs="Times New Roman"/>
          <w:b/>
          <w:i/>
          <w:color w:val="000000" w:themeColor="text1"/>
          <w:sz w:val="20"/>
          <w:szCs w:val="20"/>
        </w:rPr>
        <w:t>Калифатиди</w:t>
      </w:r>
      <w:proofErr w:type="spellEnd"/>
      <w:r w:rsidRPr="001E7E17">
        <w:rPr>
          <w:rFonts w:ascii="Times New Roman" w:hAnsi="Times New Roman" w:cs="Times New Roman"/>
          <w:b/>
          <w:i/>
          <w:color w:val="000000" w:themeColor="text1"/>
          <w:sz w:val="20"/>
          <w:szCs w:val="20"/>
        </w:rPr>
        <w:t xml:space="preserve"> А.К., </w:t>
      </w:r>
      <w:proofErr w:type="spellStart"/>
      <w:r w:rsidRPr="001E7E17">
        <w:rPr>
          <w:rFonts w:ascii="Times New Roman" w:hAnsi="Times New Roman" w:cs="Times New Roman"/>
          <w:b/>
          <w:i/>
          <w:color w:val="000000" w:themeColor="text1"/>
          <w:sz w:val="20"/>
          <w:szCs w:val="20"/>
        </w:rPr>
        <w:t>Рурина</w:t>
      </w:r>
      <w:proofErr w:type="spellEnd"/>
      <w:r w:rsidRPr="001E7E17">
        <w:rPr>
          <w:rFonts w:ascii="Times New Roman" w:hAnsi="Times New Roman" w:cs="Times New Roman"/>
          <w:b/>
          <w:i/>
          <w:color w:val="000000" w:themeColor="text1"/>
          <w:sz w:val="20"/>
          <w:szCs w:val="20"/>
        </w:rPr>
        <w:t xml:space="preserve"> И.О.</w:t>
      </w:r>
      <w:r w:rsidRPr="001E7E17">
        <w:rPr>
          <w:rFonts w:ascii="Times New Roman" w:hAnsi="Times New Roman" w:cs="Times New Roman"/>
          <w:b/>
          <w:color w:val="000000" w:themeColor="text1"/>
          <w:sz w:val="20"/>
          <w:szCs w:val="20"/>
        </w:rPr>
        <w:t xml:space="preserve"> Система позиционирования камеры для виртуальной студии / Запись и воспроизведение объёмных изображений в кинематографе и других областях: III </w:t>
      </w:r>
      <w:r w:rsidRPr="001E7E17">
        <w:rPr>
          <w:rFonts w:ascii="Times New Roman" w:hAnsi="Times New Roman" w:cs="Times New Roman"/>
          <w:b/>
          <w:color w:val="000000" w:themeColor="text1"/>
          <w:sz w:val="20"/>
          <w:szCs w:val="20"/>
        </w:rPr>
        <w:lastRenderedPageBreak/>
        <w:t>Международная научно-техническая конференция, Москва, 21–22 апреля 2011 г.: Материалы и доклады. М.: МКБК, 2012. С. 138–144.</w:t>
      </w:r>
    </w:p>
    <w:p w:rsidR="00716933" w:rsidRPr="001E7E17" w:rsidRDefault="00716933" w:rsidP="00716933">
      <w:pPr>
        <w:pStyle w:val="a6"/>
        <w:numPr>
          <w:ilvl w:val="0"/>
          <w:numId w:val="2"/>
        </w:numPr>
        <w:spacing w:line="360" w:lineRule="auto"/>
        <w:ind w:left="0" w:firstLine="709"/>
        <w:rPr>
          <w:rFonts w:ascii="Times New Roman" w:hAnsi="Times New Roman" w:cs="Times New Roman"/>
          <w:b/>
          <w:color w:val="000000" w:themeColor="text1"/>
        </w:rPr>
      </w:pPr>
      <w:proofErr w:type="spellStart"/>
      <w:r w:rsidRPr="001E7E17">
        <w:rPr>
          <w:rFonts w:ascii="Times New Roman" w:hAnsi="Times New Roman" w:cs="Times New Roman"/>
          <w:b/>
          <w:color w:val="000000" w:themeColor="text1"/>
        </w:rPr>
        <w:t>Киносъёмочные</w:t>
      </w:r>
      <w:proofErr w:type="spellEnd"/>
      <w:r w:rsidRPr="001E7E17">
        <w:rPr>
          <w:rFonts w:ascii="Times New Roman" w:hAnsi="Times New Roman" w:cs="Times New Roman"/>
          <w:b/>
          <w:color w:val="000000" w:themeColor="text1"/>
        </w:rPr>
        <w:t xml:space="preserve"> объективы для </w:t>
      </w:r>
      <w:proofErr w:type="gramStart"/>
      <w:r w:rsidRPr="001E7E17">
        <w:rPr>
          <w:rFonts w:ascii="Times New Roman" w:hAnsi="Times New Roman" w:cs="Times New Roman"/>
          <w:b/>
          <w:color w:val="000000" w:themeColor="text1"/>
        </w:rPr>
        <w:t>профессионального</w:t>
      </w:r>
      <w:proofErr w:type="gramEnd"/>
      <w:r w:rsidRPr="001E7E17">
        <w:rPr>
          <w:rFonts w:ascii="Times New Roman" w:hAnsi="Times New Roman" w:cs="Times New Roman"/>
          <w:b/>
          <w:color w:val="000000" w:themeColor="text1"/>
        </w:rPr>
        <w:t xml:space="preserve"> </w:t>
      </w:r>
      <w:proofErr w:type="spellStart"/>
      <w:r w:rsidRPr="001E7E17">
        <w:rPr>
          <w:rFonts w:ascii="Times New Roman" w:hAnsi="Times New Roman" w:cs="Times New Roman"/>
          <w:b/>
          <w:color w:val="000000" w:themeColor="text1"/>
        </w:rPr>
        <w:t>киноформата</w:t>
      </w:r>
      <w:proofErr w:type="spellEnd"/>
      <w:r w:rsidRPr="001E7E17">
        <w:rPr>
          <w:rFonts w:ascii="Times New Roman" w:hAnsi="Times New Roman" w:cs="Times New Roman"/>
          <w:b/>
          <w:color w:val="000000" w:themeColor="text1"/>
        </w:rPr>
        <w:t xml:space="preserve"> S35. </w:t>
      </w:r>
      <w:r w:rsidRPr="001E7E17">
        <w:rPr>
          <w:rFonts w:ascii="Times New Roman" w:hAnsi="Times New Roman" w:cs="Times New Roman"/>
          <w:b/>
          <w:color w:val="000000" w:themeColor="text1"/>
          <w:lang w:val="en-US"/>
        </w:rPr>
        <w:t>URL</w:t>
      </w:r>
      <w:r w:rsidRPr="001E7E17">
        <w:rPr>
          <w:rFonts w:ascii="Times New Roman" w:hAnsi="Times New Roman" w:cs="Times New Roman"/>
          <w:b/>
          <w:color w:val="000000" w:themeColor="text1"/>
        </w:rPr>
        <w:t>: http://www.lomo.ru/site/catalog/view_main.cgi?l0=84&amp;cid= 84&amp;ltb=</w:t>
      </w:r>
      <w:proofErr w:type="spellStart"/>
      <w:r w:rsidRPr="001E7E17">
        <w:rPr>
          <w:rFonts w:ascii="Times New Roman" w:hAnsi="Times New Roman" w:cs="Times New Roman"/>
          <w:b/>
          <w:color w:val="000000" w:themeColor="text1"/>
        </w:rPr>
        <w:t>cats</w:t>
      </w:r>
      <w:proofErr w:type="spellEnd"/>
      <w:r w:rsidRPr="001E7E17">
        <w:rPr>
          <w:rFonts w:ascii="Times New Roman" w:hAnsi="Times New Roman" w:cs="Times New Roman"/>
          <w:b/>
          <w:color w:val="000000" w:themeColor="text1"/>
        </w:rPr>
        <w:t xml:space="preserve"> (дата обращения: 02.11.2017).</w:t>
      </w:r>
    </w:p>
    <w:p w:rsidR="00716933" w:rsidRPr="001E7E17" w:rsidRDefault="00716933" w:rsidP="00716933">
      <w:pPr>
        <w:pStyle w:val="a6"/>
        <w:numPr>
          <w:ilvl w:val="0"/>
          <w:numId w:val="2"/>
        </w:numPr>
        <w:spacing w:line="360" w:lineRule="auto"/>
        <w:ind w:left="0" w:firstLine="709"/>
        <w:rPr>
          <w:rFonts w:ascii="Times New Roman" w:hAnsi="Times New Roman" w:cs="Times New Roman"/>
          <w:b/>
          <w:color w:val="000000" w:themeColor="text1"/>
        </w:rPr>
      </w:pPr>
      <w:r w:rsidRPr="001E7E17">
        <w:rPr>
          <w:rFonts w:ascii="Times New Roman" w:hAnsi="Times New Roman" w:cs="Times New Roman"/>
          <w:b/>
          <w:i/>
          <w:color w:val="000000" w:themeColor="text1"/>
        </w:rPr>
        <w:t>Костин В.Н.</w:t>
      </w:r>
      <w:r w:rsidRPr="001E7E17">
        <w:rPr>
          <w:rFonts w:ascii="Times New Roman" w:hAnsi="Times New Roman" w:cs="Times New Roman"/>
          <w:b/>
          <w:color w:val="000000" w:themeColor="text1"/>
        </w:rPr>
        <w:t xml:space="preserve"> Акустика пространственного звукового поля / Инновационные технологии в кинематографе и образовании: II Международная научно-практическая конференция, Москва, 21–25 сентября 2015 г.: Материалы и доклады. М.: ВГИК, 2015. С. 49–53.</w:t>
      </w:r>
    </w:p>
    <w:p w:rsidR="00716933" w:rsidRPr="001E7E17" w:rsidRDefault="00716933" w:rsidP="00716933">
      <w:pPr>
        <w:pStyle w:val="a6"/>
        <w:numPr>
          <w:ilvl w:val="0"/>
          <w:numId w:val="2"/>
        </w:numPr>
        <w:spacing w:line="360" w:lineRule="auto"/>
        <w:ind w:left="0" w:firstLine="709"/>
        <w:rPr>
          <w:rFonts w:ascii="Times New Roman" w:hAnsi="Times New Roman" w:cs="Times New Roman"/>
          <w:b/>
          <w:color w:val="000000" w:themeColor="text1"/>
        </w:rPr>
      </w:pPr>
      <w:proofErr w:type="spellStart"/>
      <w:r w:rsidRPr="001E7E17">
        <w:rPr>
          <w:rFonts w:ascii="Times New Roman" w:hAnsi="Times New Roman" w:cs="Times New Roman"/>
          <w:b/>
          <w:i/>
          <w:color w:val="000000" w:themeColor="text1"/>
        </w:rPr>
        <w:t>Мелкумов</w:t>
      </w:r>
      <w:proofErr w:type="spellEnd"/>
      <w:r w:rsidRPr="001E7E17">
        <w:rPr>
          <w:rFonts w:ascii="Times New Roman" w:hAnsi="Times New Roman" w:cs="Times New Roman"/>
          <w:b/>
          <w:i/>
          <w:color w:val="000000" w:themeColor="text1"/>
        </w:rPr>
        <w:t xml:space="preserve"> А.С., Гудков О.Г.</w:t>
      </w:r>
      <w:r w:rsidRPr="001E7E17">
        <w:rPr>
          <w:rFonts w:ascii="Times New Roman" w:hAnsi="Times New Roman" w:cs="Times New Roman"/>
          <w:b/>
          <w:color w:val="000000" w:themeColor="text1"/>
        </w:rPr>
        <w:t xml:space="preserve"> Макроскопическая </w:t>
      </w:r>
      <w:proofErr w:type="spellStart"/>
      <w:r w:rsidRPr="001E7E17">
        <w:rPr>
          <w:rFonts w:ascii="Times New Roman" w:hAnsi="Times New Roman" w:cs="Times New Roman"/>
          <w:b/>
          <w:color w:val="000000" w:themeColor="text1"/>
        </w:rPr>
        <w:t>стереокиносъёмка</w:t>
      </w:r>
      <w:proofErr w:type="spellEnd"/>
      <w:r w:rsidRPr="001E7E17">
        <w:rPr>
          <w:rFonts w:ascii="Times New Roman" w:hAnsi="Times New Roman" w:cs="Times New Roman"/>
          <w:b/>
          <w:color w:val="000000" w:themeColor="text1"/>
        </w:rPr>
        <w:t xml:space="preserve"> / Запись и воспроизведение объёмных изображений в кинематографе и других областях: IX Международная научно-практическая конференция, Москва, 17–18 апреля 2017 г.: Материалы и доклады. М.: ВГИК, 2017. С. 129–139.</w:t>
      </w:r>
    </w:p>
    <w:p w:rsidR="00716933" w:rsidRPr="001E7E17" w:rsidRDefault="00716933" w:rsidP="00716933">
      <w:pPr>
        <w:pStyle w:val="a6"/>
        <w:numPr>
          <w:ilvl w:val="0"/>
          <w:numId w:val="2"/>
        </w:numPr>
        <w:spacing w:line="360" w:lineRule="auto"/>
        <w:ind w:left="0" w:firstLine="709"/>
        <w:rPr>
          <w:rFonts w:ascii="Times New Roman" w:hAnsi="Times New Roman" w:cs="Times New Roman"/>
          <w:b/>
          <w:color w:val="000000" w:themeColor="text1"/>
        </w:rPr>
      </w:pPr>
      <w:r w:rsidRPr="001E7E17">
        <w:rPr>
          <w:rFonts w:ascii="Times New Roman" w:hAnsi="Times New Roman" w:cs="Times New Roman"/>
          <w:b/>
          <w:i/>
          <w:color w:val="000000" w:themeColor="text1"/>
        </w:rPr>
        <w:t>Носов Н.А.</w:t>
      </w:r>
      <w:r w:rsidRPr="001E7E17">
        <w:rPr>
          <w:rFonts w:ascii="Times New Roman" w:hAnsi="Times New Roman" w:cs="Times New Roman"/>
          <w:b/>
          <w:color w:val="000000" w:themeColor="text1"/>
        </w:rPr>
        <w:t xml:space="preserve"> Словарь виртуальных терминов / Труды лаборатории </w:t>
      </w:r>
      <w:proofErr w:type="spellStart"/>
      <w:r w:rsidRPr="001E7E17">
        <w:rPr>
          <w:rFonts w:ascii="Times New Roman" w:hAnsi="Times New Roman" w:cs="Times New Roman"/>
          <w:b/>
          <w:color w:val="000000" w:themeColor="text1"/>
        </w:rPr>
        <w:t>виртуалистики</w:t>
      </w:r>
      <w:proofErr w:type="spellEnd"/>
      <w:r w:rsidRPr="001E7E17">
        <w:rPr>
          <w:rFonts w:ascii="Times New Roman" w:hAnsi="Times New Roman" w:cs="Times New Roman"/>
          <w:b/>
          <w:color w:val="000000" w:themeColor="text1"/>
        </w:rPr>
        <w:t>. Выпуск 7, Труды Центра профориентации. М.: Путь, 2000.</w:t>
      </w:r>
    </w:p>
    <w:p w:rsidR="00716933" w:rsidRPr="001E7E17" w:rsidRDefault="00716933" w:rsidP="00716933">
      <w:pPr>
        <w:pStyle w:val="21"/>
        <w:numPr>
          <w:ilvl w:val="0"/>
          <w:numId w:val="2"/>
        </w:numPr>
        <w:shd w:val="clear" w:color="auto" w:fill="auto"/>
        <w:tabs>
          <w:tab w:val="left" w:pos="370"/>
        </w:tabs>
        <w:spacing w:before="0" w:line="360" w:lineRule="auto"/>
        <w:ind w:left="0" w:firstLine="709"/>
        <w:rPr>
          <w:b/>
          <w:color w:val="000000" w:themeColor="text1"/>
          <w:sz w:val="20"/>
          <w:szCs w:val="20"/>
        </w:rPr>
      </w:pPr>
      <w:proofErr w:type="spellStart"/>
      <w:r w:rsidRPr="001E7E17">
        <w:rPr>
          <w:b/>
          <w:i/>
          <w:color w:val="000000" w:themeColor="text1"/>
          <w:sz w:val="20"/>
          <w:szCs w:val="20"/>
        </w:rPr>
        <w:t>Половинкина</w:t>
      </w:r>
      <w:proofErr w:type="spellEnd"/>
      <w:r w:rsidRPr="001E7E17">
        <w:rPr>
          <w:b/>
          <w:i/>
          <w:color w:val="000000" w:themeColor="text1"/>
          <w:sz w:val="20"/>
          <w:szCs w:val="20"/>
        </w:rPr>
        <w:t xml:space="preserve"> М.А.</w:t>
      </w:r>
      <w:r w:rsidRPr="001E7E17">
        <w:rPr>
          <w:b/>
          <w:color w:val="000000" w:themeColor="text1"/>
          <w:sz w:val="20"/>
          <w:szCs w:val="20"/>
        </w:rPr>
        <w:t xml:space="preserve"> На пороге дополненной реальности — </w:t>
      </w:r>
      <w:r w:rsidRPr="001E7E17">
        <w:rPr>
          <w:b/>
          <w:color w:val="000000" w:themeColor="text1"/>
          <w:sz w:val="20"/>
          <w:szCs w:val="20"/>
          <w:lang w:val="en-US"/>
        </w:rPr>
        <w:t>Motion</w:t>
      </w:r>
      <w:r w:rsidRPr="001E7E17">
        <w:rPr>
          <w:b/>
          <w:color w:val="000000" w:themeColor="text1"/>
          <w:sz w:val="20"/>
          <w:szCs w:val="20"/>
        </w:rPr>
        <w:t xml:space="preserve"> </w:t>
      </w:r>
      <w:r w:rsidRPr="001E7E17">
        <w:rPr>
          <w:b/>
          <w:color w:val="000000" w:themeColor="text1"/>
          <w:sz w:val="20"/>
          <w:szCs w:val="20"/>
          <w:lang w:val="en-US"/>
        </w:rPr>
        <w:t>capture</w:t>
      </w:r>
      <w:r w:rsidRPr="001E7E17">
        <w:rPr>
          <w:b/>
          <w:color w:val="000000" w:themeColor="text1"/>
          <w:sz w:val="20"/>
          <w:szCs w:val="20"/>
        </w:rPr>
        <w:t xml:space="preserve"> / Запись и воспроизведение объёмных изображений в кинематографе и других областях: IV Международная научно-практическая конференция, Москва, 17–18 апреля 2014 г.: Материалы и доклады. М.: ВГИК, 2014. С. 143–149.</w:t>
      </w:r>
    </w:p>
    <w:p w:rsidR="00716933" w:rsidRPr="001E7E17" w:rsidRDefault="00716933" w:rsidP="00716933">
      <w:pPr>
        <w:pStyle w:val="a4"/>
        <w:numPr>
          <w:ilvl w:val="0"/>
          <w:numId w:val="2"/>
        </w:numPr>
        <w:spacing w:after="0" w:line="360" w:lineRule="auto"/>
        <w:ind w:left="0" w:firstLine="709"/>
        <w:jc w:val="both"/>
        <w:rPr>
          <w:rFonts w:ascii="Times New Roman" w:hAnsi="Times New Roman" w:cs="Times New Roman"/>
          <w:b/>
          <w:color w:val="000000" w:themeColor="text1"/>
          <w:sz w:val="20"/>
          <w:szCs w:val="20"/>
        </w:rPr>
      </w:pPr>
      <w:proofErr w:type="spellStart"/>
      <w:r w:rsidRPr="001E7E17">
        <w:rPr>
          <w:rFonts w:ascii="Times New Roman" w:hAnsi="Times New Roman" w:cs="Times New Roman"/>
          <w:b/>
          <w:i/>
          <w:color w:val="000000" w:themeColor="text1"/>
          <w:sz w:val="20"/>
          <w:szCs w:val="20"/>
        </w:rPr>
        <w:t>Раев</w:t>
      </w:r>
      <w:proofErr w:type="spellEnd"/>
      <w:r w:rsidRPr="001E7E17">
        <w:rPr>
          <w:rFonts w:ascii="Times New Roman" w:hAnsi="Times New Roman" w:cs="Times New Roman"/>
          <w:b/>
          <w:i/>
          <w:color w:val="000000" w:themeColor="text1"/>
          <w:sz w:val="20"/>
          <w:szCs w:val="20"/>
        </w:rPr>
        <w:t xml:space="preserve"> О.Н.</w:t>
      </w:r>
      <w:r w:rsidRPr="001E7E17">
        <w:rPr>
          <w:rFonts w:ascii="Times New Roman" w:hAnsi="Times New Roman" w:cs="Times New Roman"/>
          <w:b/>
          <w:color w:val="000000" w:themeColor="text1"/>
          <w:sz w:val="20"/>
          <w:szCs w:val="20"/>
        </w:rPr>
        <w:t xml:space="preserve"> Кинематограф и технологии виртуальной реальности / Инновационные технологии в кинематографе и образовании: IV Международная научно-практическая конференция, Москва, 26–29 сентября 2017 г.: Материалы и доклады. М.: ВГИК, 2017. С. 109–116.</w:t>
      </w:r>
    </w:p>
    <w:p w:rsidR="00716933" w:rsidRPr="001E7E17" w:rsidRDefault="00716933" w:rsidP="00716933">
      <w:pPr>
        <w:pStyle w:val="a6"/>
        <w:numPr>
          <w:ilvl w:val="0"/>
          <w:numId w:val="2"/>
        </w:numPr>
        <w:spacing w:line="360" w:lineRule="auto"/>
        <w:ind w:left="0" w:firstLine="709"/>
        <w:rPr>
          <w:rFonts w:ascii="Times New Roman" w:hAnsi="Times New Roman" w:cs="Times New Roman"/>
          <w:b/>
          <w:color w:val="000000" w:themeColor="text1"/>
        </w:rPr>
      </w:pPr>
      <w:r w:rsidRPr="001E7E17">
        <w:rPr>
          <w:rFonts w:ascii="Times New Roman" w:hAnsi="Times New Roman" w:cs="Times New Roman"/>
          <w:b/>
          <w:i/>
          <w:color w:val="000000" w:themeColor="text1"/>
        </w:rPr>
        <w:t>Севальников А.Ю.</w:t>
      </w:r>
      <w:r w:rsidRPr="001E7E17">
        <w:rPr>
          <w:rFonts w:ascii="Times New Roman" w:hAnsi="Times New Roman" w:cs="Times New Roman"/>
          <w:b/>
          <w:color w:val="000000" w:themeColor="text1"/>
        </w:rPr>
        <w:t xml:space="preserve"> Онтологические аспекты виртуальной реальности / </w:t>
      </w:r>
      <w:proofErr w:type="spellStart"/>
      <w:r w:rsidRPr="001E7E17">
        <w:rPr>
          <w:rFonts w:ascii="Times New Roman" w:hAnsi="Times New Roman" w:cs="Times New Roman"/>
          <w:b/>
          <w:color w:val="000000" w:themeColor="text1"/>
        </w:rPr>
        <w:t>Виртуалистика</w:t>
      </w:r>
      <w:proofErr w:type="spellEnd"/>
      <w:r w:rsidRPr="001E7E17">
        <w:rPr>
          <w:rFonts w:ascii="Times New Roman" w:hAnsi="Times New Roman" w:cs="Times New Roman"/>
          <w:b/>
          <w:color w:val="000000" w:themeColor="text1"/>
        </w:rPr>
        <w:t>: экзистенциальные и эпистемологические аспекты. М., 2004.</w:t>
      </w:r>
    </w:p>
    <w:p w:rsidR="00716933" w:rsidRPr="001E7E17" w:rsidRDefault="00716933" w:rsidP="00716933">
      <w:pPr>
        <w:pStyle w:val="a6"/>
        <w:numPr>
          <w:ilvl w:val="0"/>
          <w:numId w:val="2"/>
        </w:numPr>
        <w:spacing w:line="360" w:lineRule="auto"/>
        <w:ind w:left="0" w:firstLine="709"/>
        <w:rPr>
          <w:rFonts w:ascii="Times New Roman" w:hAnsi="Times New Roman" w:cs="Times New Roman"/>
          <w:b/>
          <w:color w:val="000000" w:themeColor="text1"/>
        </w:rPr>
      </w:pPr>
      <w:proofErr w:type="spellStart"/>
      <w:r w:rsidRPr="001E7E17">
        <w:rPr>
          <w:rFonts w:ascii="Times New Roman" w:hAnsi="Times New Roman" w:cs="Times New Roman"/>
          <w:b/>
          <w:i/>
          <w:color w:val="000000" w:themeColor="text1"/>
        </w:rPr>
        <w:t>Хиллис</w:t>
      </w:r>
      <w:proofErr w:type="spellEnd"/>
      <w:r w:rsidRPr="001E7E17">
        <w:rPr>
          <w:rFonts w:ascii="Times New Roman" w:hAnsi="Times New Roman" w:cs="Times New Roman"/>
          <w:b/>
          <w:i/>
          <w:color w:val="000000" w:themeColor="text1"/>
        </w:rPr>
        <w:t xml:space="preserve"> Е.М., Кащенко Т.П., </w:t>
      </w:r>
      <w:proofErr w:type="spellStart"/>
      <w:r w:rsidRPr="001E7E17">
        <w:rPr>
          <w:rFonts w:ascii="Times New Roman" w:hAnsi="Times New Roman" w:cs="Times New Roman"/>
          <w:b/>
          <w:i/>
          <w:color w:val="000000" w:themeColor="text1"/>
        </w:rPr>
        <w:t>Корнюшина</w:t>
      </w:r>
      <w:proofErr w:type="spellEnd"/>
      <w:r w:rsidRPr="001E7E17">
        <w:rPr>
          <w:rFonts w:ascii="Times New Roman" w:hAnsi="Times New Roman" w:cs="Times New Roman"/>
          <w:b/>
          <w:i/>
          <w:color w:val="000000" w:themeColor="text1"/>
        </w:rPr>
        <w:t xml:space="preserve"> Т.А.</w:t>
      </w:r>
      <w:r w:rsidRPr="001E7E17">
        <w:rPr>
          <w:rFonts w:ascii="Times New Roman" w:hAnsi="Times New Roman" w:cs="Times New Roman"/>
          <w:b/>
          <w:color w:val="000000" w:themeColor="text1"/>
        </w:rPr>
        <w:t xml:space="preserve"> Влияние использования шлема виртуальной реальности на зрительные функции / Медицина труда и промышленная экология. 2006. № 9. С. 16–23.</w:t>
      </w:r>
    </w:p>
    <w:p w:rsidR="00716933" w:rsidRPr="001E7E17" w:rsidRDefault="00716933" w:rsidP="00716933">
      <w:pPr>
        <w:pStyle w:val="a6"/>
        <w:numPr>
          <w:ilvl w:val="0"/>
          <w:numId w:val="2"/>
        </w:numPr>
        <w:spacing w:line="360" w:lineRule="auto"/>
        <w:ind w:left="0" w:firstLine="709"/>
        <w:rPr>
          <w:rStyle w:val="20"/>
          <w:b/>
          <w:i w:val="0"/>
          <w:iCs w:val="0"/>
          <w:color w:val="000000" w:themeColor="text1"/>
        </w:rPr>
      </w:pPr>
      <w:r w:rsidRPr="001E7E17">
        <w:rPr>
          <w:rFonts w:ascii="Times New Roman" w:hAnsi="Times New Roman" w:cs="Times New Roman"/>
          <w:b/>
          <w:i/>
          <w:color w:val="000000" w:themeColor="text1"/>
        </w:rPr>
        <w:t>Яблочников Г.В.</w:t>
      </w:r>
      <w:r w:rsidRPr="001E7E17">
        <w:rPr>
          <w:rFonts w:ascii="Times New Roman" w:hAnsi="Times New Roman" w:cs="Times New Roman"/>
          <w:b/>
          <w:color w:val="000000" w:themeColor="text1"/>
        </w:rPr>
        <w:t xml:space="preserve"> Организация и техническое обеспечение подводных </w:t>
      </w:r>
      <w:proofErr w:type="gramStart"/>
      <w:r w:rsidRPr="001E7E17">
        <w:rPr>
          <w:rFonts w:ascii="Times New Roman" w:hAnsi="Times New Roman" w:cs="Times New Roman"/>
          <w:b/>
          <w:color w:val="000000" w:themeColor="text1"/>
        </w:rPr>
        <w:t>съёмок</w:t>
      </w:r>
      <w:proofErr w:type="gramEnd"/>
      <w:r w:rsidRPr="001E7E17">
        <w:rPr>
          <w:rFonts w:ascii="Times New Roman" w:hAnsi="Times New Roman" w:cs="Times New Roman"/>
          <w:b/>
          <w:color w:val="000000" w:themeColor="text1"/>
        </w:rPr>
        <w:t xml:space="preserve"> / Инновационные технологии в кинематографе и образовании: Научно-практическая конференция, Москва, 29–31 октября 2014 г.: Материалы и доклады. М.: ВГИК, 2014. С. 75–78.</w:t>
      </w:r>
    </w:p>
    <w:p w:rsidR="00716933" w:rsidRPr="001E7E17" w:rsidRDefault="00716933" w:rsidP="00716933">
      <w:pPr>
        <w:pStyle w:val="21"/>
        <w:numPr>
          <w:ilvl w:val="0"/>
          <w:numId w:val="2"/>
        </w:numPr>
        <w:shd w:val="clear" w:color="auto" w:fill="auto"/>
        <w:tabs>
          <w:tab w:val="left" w:pos="370"/>
        </w:tabs>
        <w:spacing w:before="0" w:line="360" w:lineRule="auto"/>
        <w:ind w:left="0" w:firstLine="709"/>
        <w:rPr>
          <w:rStyle w:val="2"/>
          <w:b/>
          <w:color w:val="000000" w:themeColor="text1"/>
          <w:sz w:val="20"/>
          <w:szCs w:val="20"/>
          <w:lang w:val="en-US"/>
        </w:rPr>
      </w:pPr>
      <w:r w:rsidRPr="001E7E17">
        <w:rPr>
          <w:rStyle w:val="20"/>
          <w:b/>
          <w:color w:val="000000" w:themeColor="text1"/>
          <w:sz w:val="20"/>
          <w:szCs w:val="20"/>
          <w:lang w:val="en-US"/>
        </w:rPr>
        <w:t xml:space="preserve">Milgram P., </w:t>
      </w:r>
      <w:proofErr w:type="spellStart"/>
      <w:r w:rsidRPr="001E7E17">
        <w:rPr>
          <w:rStyle w:val="20"/>
          <w:b/>
          <w:color w:val="000000" w:themeColor="text1"/>
          <w:sz w:val="20"/>
          <w:szCs w:val="20"/>
          <w:lang w:val="en-US"/>
        </w:rPr>
        <w:t>Kishino</w:t>
      </w:r>
      <w:proofErr w:type="spellEnd"/>
      <w:r w:rsidRPr="001E7E17">
        <w:rPr>
          <w:rStyle w:val="20"/>
          <w:b/>
          <w:color w:val="000000" w:themeColor="text1"/>
          <w:sz w:val="20"/>
          <w:szCs w:val="20"/>
          <w:lang w:val="en-US"/>
        </w:rPr>
        <w:t xml:space="preserve"> </w:t>
      </w:r>
      <w:r w:rsidRPr="001E7E17">
        <w:rPr>
          <w:rStyle w:val="2Arial2"/>
          <w:rFonts w:ascii="Times New Roman" w:hAnsi="Times New Roman" w:cs="Times New Roman"/>
          <w:b/>
          <w:color w:val="000000" w:themeColor="text1"/>
        </w:rPr>
        <w:t xml:space="preserve">F. </w:t>
      </w:r>
      <w:proofErr w:type="gramStart"/>
      <w:r w:rsidRPr="001E7E17">
        <w:rPr>
          <w:rStyle w:val="2"/>
          <w:b/>
          <w:color w:val="000000" w:themeColor="text1"/>
          <w:sz w:val="20"/>
          <w:szCs w:val="20"/>
          <w:lang w:val="en-US"/>
        </w:rPr>
        <w:t>A taxonomy</w:t>
      </w:r>
      <w:proofErr w:type="gramEnd"/>
      <w:r w:rsidRPr="001E7E17">
        <w:rPr>
          <w:rStyle w:val="2"/>
          <w:b/>
          <w:color w:val="000000" w:themeColor="text1"/>
          <w:sz w:val="20"/>
          <w:szCs w:val="20"/>
          <w:lang w:val="en-US"/>
        </w:rPr>
        <w:t xml:space="preserve"> of mixed reality visual displays / IEICE Transactions on Information and Systems. 1994. Vol. E77-D. No 12. P. 1321–1329.</w:t>
      </w:r>
    </w:p>
    <w:p w:rsidR="00E63541" w:rsidRPr="00716933" w:rsidRDefault="00716933" w:rsidP="00716933">
      <w:hyperlink r:id="rId6" w:history="1">
        <w:r w:rsidRPr="001E7E17">
          <w:rPr>
            <w:rStyle w:val="a3"/>
            <w:b/>
            <w:color w:val="000000" w:themeColor="text1"/>
            <w:sz w:val="20"/>
            <w:szCs w:val="20"/>
            <w:lang w:val="en-US"/>
          </w:rPr>
          <w:t>www</w:t>
        </w:r>
        <w:r w:rsidRPr="001E7E17">
          <w:rPr>
            <w:rStyle w:val="a3"/>
            <w:b/>
            <w:color w:val="000000" w:themeColor="text1"/>
            <w:sz w:val="20"/>
            <w:szCs w:val="20"/>
          </w:rPr>
          <w:t>.</w:t>
        </w:r>
        <w:proofErr w:type="spellStart"/>
        <w:r w:rsidRPr="001E7E17">
          <w:rPr>
            <w:rStyle w:val="a3"/>
            <w:b/>
            <w:color w:val="000000" w:themeColor="text1"/>
            <w:sz w:val="20"/>
            <w:szCs w:val="20"/>
            <w:lang w:val="en-US"/>
          </w:rPr>
          <w:t>actfilm</w:t>
        </w:r>
        <w:proofErr w:type="spellEnd"/>
        <w:r w:rsidRPr="001E7E17">
          <w:rPr>
            <w:rStyle w:val="a3"/>
            <w:b/>
            <w:color w:val="000000" w:themeColor="text1"/>
            <w:sz w:val="20"/>
            <w:szCs w:val="20"/>
          </w:rPr>
          <w:t>.</w:t>
        </w:r>
        <w:proofErr w:type="spellStart"/>
        <w:r w:rsidRPr="001E7E17">
          <w:rPr>
            <w:rStyle w:val="a3"/>
            <w:b/>
            <w:color w:val="000000" w:themeColor="text1"/>
            <w:sz w:val="20"/>
            <w:szCs w:val="20"/>
            <w:lang w:val="en-US"/>
          </w:rPr>
          <w:t>ru</w:t>
        </w:r>
        <w:proofErr w:type="spellEnd"/>
        <w:r w:rsidRPr="001E7E17">
          <w:rPr>
            <w:rStyle w:val="a3"/>
            <w:b/>
            <w:color w:val="000000" w:themeColor="text1"/>
            <w:sz w:val="20"/>
            <w:szCs w:val="20"/>
          </w:rPr>
          <w:t>/</w:t>
        </w:r>
        <w:proofErr w:type="spellStart"/>
        <w:r w:rsidRPr="001E7E17">
          <w:rPr>
            <w:rStyle w:val="a3"/>
            <w:b/>
            <w:color w:val="000000" w:themeColor="text1"/>
            <w:sz w:val="20"/>
            <w:szCs w:val="20"/>
            <w:lang w:val="en-US"/>
          </w:rPr>
          <w:t>spectech</w:t>
        </w:r>
        <w:proofErr w:type="spellEnd"/>
        <w:r w:rsidRPr="001E7E17">
          <w:rPr>
            <w:rStyle w:val="a3"/>
            <w:b/>
            <w:color w:val="000000" w:themeColor="text1"/>
            <w:sz w:val="20"/>
            <w:szCs w:val="20"/>
          </w:rPr>
          <w:t>/</w:t>
        </w:r>
        <w:r w:rsidRPr="001E7E17">
          <w:rPr>
            <w:rStyle w:val="a3"/>
            <w:b/>
            <w:color w:val="000000" w:themeColor="text1"/>
            <w:sz w:val="20"/>
            <w:szCs w:val="20"/>
            <w:lang w:val="en-US"/>
          </w:rPr>
          <w:t>page</w:t>
        </w:r>
        <w:r w:rsidRPr="001E7E17">
          <w:rPr>
            <w:rStyle w:val="a3"/>
            <w:b/>
            <w:color w:val="000000" w:themeColor="text1"/>
            <w:sz w:val="20"/>
            <w:szCs w:val="20"/>
          </w:rPr>
          <w:t>2.</w:t>
        </w:r>
        <w:r w:rsidRPr="001E7E17">
          <w:rPr>
            <w:rStyle w:val="a3"/>
            <w:b/>
            <w:color w:val="000000" w:themeColor="text1"/>
            <w:sz w:val="20"/>
            <w:szCs w:val="20"/>
            <w:lang w:val="en-US"/>
          </w:rPr>
          <w:t>html</w:t>
        </w:r>
      </w:hyperlink>
      <w:r w:rsidRPr="001E7E17">
        <w:rPr>
          <w:b/>
          <w:sz w:val="20"/>
          <w:szCs w:val="20"/>
        </w:rPr>
        <w:t xml:space="preserve"> </w:t>
      </w:r>
      <w:r w:rsidRPr="001E7E17">
        <w:rPr>
          <w:b/>
          <w:color w:val="000000" w:themeColor="text1"/>
          <w:sz w:val="20"/>
          <w:szCs w:val="20"/>
        </w:rPr>
        <w:t>(дата обращения: 23.08.2019).</w:t>
      </w:r>
      <w:bookmarkStart w:id="0" w:name="_GoBack"/>
      <w:bookmarkEnd w:id="0"/>
    </w:p>
    <w:sectPr w:rsidR="00E63541" w:rsidRPr="00716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charset w:val="00"/>
    <w:family w:val="auto"/>
    <w:pitch w:val="variable"/>
    <w:sig w:usb0="00000287"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536DE"/>
    <w:multiLevelType w:val="hybridMultilevel"/>
    <w:tmpl w:val="EB68AE28"/>
    <w:lvl w:ilvl="0" w:tplc="56685002">
      <w:start w:val="2"/>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8FF282D"/>
    <w:multiLevelType w:val="multilevel"/>
    <w:tmpl w:val="95429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A56"/>
    <w:rsid w:val="004D2A56"/>
    <w:rsid w:val="006F2DC1"/>
    <w:rsid w:val="00716933"/>
    <w:rsid w:val="00D9100C"/>
    <w:rsid w:val="00E63541"/>
    <w:rsid w:val="00E9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9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D2A56"/>
    <w:rPr>
      <w:color w:val="0563C1"/>
      <w:u w:val="single"/>
    </w:rPr>
  </w:style>
  <w:style w:type="character" w:customStyle="1" w:styleId="citation">
    <w:name w:val="citation"/>
    <w:rsid w:val="00D9100C"/>
  </w:style>
  <w:style w:type="paragraph" w:styleId="a4">
    <w:name w:val="List Paragraph"/>
    <w:basedOn w:val="a"/>
    <w:uiPriority w:val="34"/>
    <w:qFormat/>
    <w:rsid w:val="00D9100C"/>
    <w:pPr>
      <w:ind w:left="720"/>
      <w:contextualSpacing/>
    </w:pPr>
  </w:style>
  <w:style w:type="character" w:customStyle="1" w:styleId="2">
    <w:name w:val="Основной текст (2)_"/>
    <w:basedOn w:val="a0"/>
    <w:link w:val="21"/>
    <w:uiPriority w:val="99"/>
    <w:rsid w:val="00716933"/>
    <w:rPr>
      <w:rFonts w:ascii="Times New Roman" w:hAnsi="Times New Roman" w:cs="Times New Roman"/>
      <w:sz w:val="18"/>
      <w:szCs w:val="18"/>
      <w:shd w:val="clear" w:color="auto" w:fill="FFFFFF"/>
    </w:rPr>
  </w:style>
  <w:style w:type="paragraph" w:customStyle="1" w:styleId="21">
    <w:name w:val="Основной текст (2)1"/>
    <w:basedOn w:val="a"/>
    <w:link w:val="2"/>
    <w:uiPriority w:val="99"/>
    <w:rsid w:val="00716933"/>
    <w:pPr>
      <w:widowControl w:val="0"/>
      <w:shd w:val="clear" w:color="auto" w:fill="FFFFFF"/>
      <w:spacing w:before="240" w:after="0" w:line="226" w:lineRule="exact"/>
      <w:ind w:hanging="520"/>
      <w:jc w:val="both"/>
    </w:pPr>
    <w:rPr>
      <w:rFonts w:ascii="Times New Roman" w:hAnsi="Times New Roman" w:cs="Times New Roman"/>
      <w:sz w:val="18"/>
      <w:szCs w:val="18"/>
    </w:rPr>
  </w:style>
  <w:style w:type="paragraph" w:customStyle="1" w:styleId="a5">
    <w:name w:val="[Основной абзац]"/>
    <w:basedOn w:val="a"/>
    <w:uiPriority w:val="99"/>
    <w:rsid w:val="00716933"/>
    <w:pPr>
      <w:autoSpaceDE w:val="0"/>
      <w:autoSpaceDN w:val="0"/>
      <w:adjustRightInd w:val="0"/>
      <w:spacing w:after="0" w:line="288" w:lineRule="auto"/>
      <w:ind w:firstLine="425"/>
      <w:jc w:val="both"/>
      <w:textAlignment w:val="center"/>
    </w:pPr>
    <w:rPr>
      <w:rFonts w:ascii="Times New Roman" w:hAnsi="Times New Roman" w:cs="Times New Roman"/>
      <w:color w:val="000000"/>
    </w:rPr>
  </w:style>
  <w:style w:type="character" w:customStyle="1" w:styleId="20">
    <w:name w:val="Основной текст (2) + Курсив"/>
    <w:basedOn w:val="2"/>
    <w:uiPriority w:val="99"/>
    <w:rsid w:val="00716933"/>
    <w:rPr>
      <w:rFonts w:ascii="Times New Roman" w:hAnsi="Times New Roman" w:cs="Times New Roman"/>
      <w:i/>
      <w:iCs/>
      <w:sz w:val="18"/>
      <w:szCs w:val="18"/>
      <w:shd w:val="clear" w:color="auto" w:fill="FFFFFF"/>
    </w:rPr>
  </w:style>
  <w:style w:type="character" w:customStyle="1" w:styleId="2Arial2">
    <w:name w:val="Основной текст (2) + Arial2"/>
    <w:aliases w:val="72,5 pt2,Курсив1,Интервал -1 pt"/>
    <w:basedOn w:val="2"/>
    <w:uiPriority w:val="99"/>
    <w:rsid w:val="00716933"/>
    <w:rPr>
      <w:rFonts w:ascii="Arial" w:hAnsi="Arial" w:cs="Arial"/>
      <w:i/>
      <w:iCs/>
      <w:spacing w:val="-30"/>
      <w:sz w:val="15"/>
      <w:szCs w:val="15"/>
      <w:shd w:val="clear" w:color="auto" w:fill="FFFFFF"/>
      <w:lang w:val="en-US" w:eastAsia="en-US"/>
    </w:rPr>
  </w:style>
  <w:style w:type="paragraph" w:styleId="a6">
    <w:name w:val="Body Text"/>
    <w:basedOn w:val="a"/>
    <w:link w:val="a7"/>
    <w:uiPriority w:val="99"/>
    <w:rsid w:val="00716933"/>
    <w:pPr>
      <w:autoSpaceDE w:val="0"/>
      <w:autoSpaceDN w:val="0"/>
      <w:adjustRightInd w:val="0"/>
      <w:spacing w:after="0" w:line="288" w:lineRule="auto"/>
      <w:ind w:firstLine="425"/>
      <w:jc w:val="both"/>
      <w:textAlignment w:val="center"/>
    </w:pPr>
    <w:rPr>
      <w:rFonts w:ascii="TimesET" w:hAnsi="TimesET" w:cs="TimesET"/>
      <w:color w:val="000000"/>
      <w:sz w:val="20"/>
      <w:szCs w:val="20"/>
    </w:rPr>
  </w:style>
  <w:style w:type="character" w:customStyle="1" w:styleId="a7">
    <w:name w:val="Основной текст Знак"/>
    <w:basedOn w:val="a0"/>
    <w:link w:val="a6"/>
    <w:uiPriority w:val="99"/>
    <w:rsid w:val="00716933"/>
    <w:rPr>
      <w:rFonts w:ascii="TimesET" w:hAnsi="TimesET" w:cs="TimesE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9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D2A56"/>
    <w:rPr>
      <w:color w:val="0563C1"/>
      <w:u w:val="single"/>
    </w:rPr>
  </w:style>
  <w:style w:type="character" w:customStyle="1" w:styleId="citation">
    <w:name w:val="citation"/>
    <w:rsid w:val="00D9100C"/>
  </w:style>
  <w:style w:type="paragraph" w:styleId="a4">
    <w:name w:val="List Paragraph"/>
    <w:basedOn w:val="a"/>
    <w:uiPriority w:val="34"/>
    <w:qFormat/>
    <w:rsid w:val="00D9100C"/>
    <w:pPr>
      <w:ind w:left="720"/>
      <w:contextualSpacing/>
    </w:pPr>
  </w:style>
  <w:style w:type="character" w:customStyle="1" w:styleId="2">
    <w:name w:val="Основной текст (2)_"/>
    <w:basedOn w:val="a0"/>
    <w:link w:val="21"/>
    <w:uiPriority w:val="99"/>
    <w:rsid w:val="00716933"/>
    <w:rPr>
      <w:rFonts w:ascii="Times New Roman" w:hAnsi="Times New Roman" w:cs="Times New Roman"/>
      <w:sz w:val="18"/>
      <w:szCs w:val="18"/>
      <w:shd w:val="clear" w:color="auto" w:fill="FFFFFF"/>
    </w:rPr>
  </w:style>
  <w:style w:type="paragraph" w:customStyle="1" w:styleId="21">
    <w:name w:val="Основной текст (2)1"/>
    <w:basedOn w:val="a"/>
    <w:link w:val="2"/>
    <w:uiPriority w:val="99"/>
    <w:rsid w:val="00716933"/>
    <w:pPr>
      <w:widowControl w:val="0"/>
      <w:shd w:val="clear" w:color="auto" w:fill="FFFFFF"/>
      <w:spacing w:before="240" w:after="0" w:line="226" w:lineRule="exact"/>
      <w:ind w:hanging="520"/>
      <w:jc w:val="both"/>
    </w:pPr>
    <w:rPr>
      <w:rFonts w:ascii="Times New Roman" w:hAnsi="Times New Roman" w:cs="Times New Roman"/>
      <w:sz w:val="18"/>
      <w:szCs w:val="18"/>
    </w:rPr>
  </w:style>
  <w:style w:type="paragraph" w:customStyle="1" w:styleId="a5">
    <w:name w:val="[Основной абзац]"/>
    <w:basedOn w:val="a"/>
    <w:uiPriority w:val="99"/>
    <w:rsid w:val="00716933"/>
    <w:pPr>
      <w:autoSpaceDE w:val="0"/>
      <w:autoSpaceDN w:val="0"/>
      <w:adjustRightInd w:val="0"/>
      <w:spacing w:after="0" w:line="288" w:lineRule="auto"/>
      <w:ind w:firstLine="425"/>
      <w:jc w:val="both"/>
      <w:textAlignment w:val="center"/>
    </w:pPr>
    <w:rPr>
      <w:rFonts w:ascii="Times New Roman" w:hAnsi="Times New Roman" w:cs="Times New Roman"/>
      <w:color w:val="000000"/>
    </w:rPr>
  </w:style>
  <w:style w:type="character" w:customStyle="1" w:styleId="20">
    <w:name w:val="Основной текст (2) + Курсив"/>
    <w:basedOn w:val="2"/>
    <w:uiPriority w:val="99"/>
    <w:rsid w:val="00716933"/>
    <w:rPr>
      <w:rFonts w:ascii="Times New Roman" w:hAnsi="Times New Roman" w:cs="Times New Roman"/>
      <w:i/>
      <w:iCs/>
      <w:sz w:val="18"/>
      <w:szCs w:val="18"/>
      <w:shd w:val="clear" w:color="auto" w:fill="FFFFFF"/>
    </w:rPr>
  </w:style>
  <w:style w:type="character" w:customStyle="1" w:styleId="2Arial2">
    <w:name w:val="Основной текст (2) + Arial2"/>
    <w:aliases w:val="72,5 pt2,Курсив1,Интервал -1 pt"/>
    <w:basedOn w:val="2"/>
    <w:uiPriority w:val="99"/>
    <w:rsid w:val="00716933"/>
    <w:rPr>
      <w:rFonts w:ascii="Arial" w:hAnsi="Arial" w:cs="Arial"/>
      <w:i/>
      <w:iCs/>
      <w:spacing w:val="-30"/>
      <w:sz w:val="15"/>
      <w:szCs w:val="15"/>
      <w:shd w:val="clear" w:color="auto" w:fill="FFFFFF"/>
      <w:lang w:val="en-US" w:eastAsia="en-US"/>
    </w:rPr>
  </w:style>
  <w:style w:type="paragraph" w:styleId="a6">
    <w:name w:val="Body Text"/>
    <w:basedOn w:val="a"/>
    <w:link w:val="a7"/>
    <w:uiPriority w:val="99"/>
    <w:rsid w:val="00716933"/>
    <w:pPr>
      <w:autoSpaceDE w:val="0"/>
      <w:autoSpaceDN w:val="0"/>
      <w:adjustRightInd w:val="0"/>
      <w:spacing w:after="0" w:line="288" w:lineRule="auto"/>
      <w:ind w:firstLine="425"/>
      <w:jc w:val="both"/>
      <w:textAlignment w:val="center"/>
    </w:pPr>
    <w:rPr>
      <w:rFonts w:ascii="TimesET" w:hAnsi="TimesET" w:cs="TimesET"/>
      <w:color w:val="000000"/>
      <w:sz w:val="20"/>
      <w:szCs w:val="20"/>
    </w:rPr>
  </w:style>
  <w:style w:type="character" w:customStyle="1" w:styleId="a7">
    <w:name w:val="Основной текст Знак"/>
    <w:basedOn w:val="a0"/>
    <w:link w:val="a6"/>
    <w:uiPriority w:val="99"/>
    <w:rsid w:val="00716933"/>
    <w:rPr>
      <w:rFonts w:ascii="TimesET" w:hAnsi="TimesET" w:cs="TimesE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tfilm.ru/spectech/page2.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4529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4</cp:revision>
  <dcterms:created xsi:type="dcterms:W3CDTF">2018-09-03T09:45:00Z</dcterms:created>
  <dcterms:modified xsi:type="dcterms:W3CDTF">2020-02-02T23:21:00Z</dcterms:modified>
</cp:coreProperties>
</file>