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B2" w:rsidRDefault="009724B2" w:rsidP="009724B2">
      <w:pPr>
        <w:pStyle w:val="a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Ю.Индлин</w:t>
      </w:r>
      <w:proofErr w:type="spellEnd"/>
      <w:r>
        <w:rPr>
          <w:color w:val="000000"/>
          <w:sz w:val="27"/>
          <w:szCs w:val="27"/>
        </w:rPr>
        <w:t>, 7654081@mail.ru</w:t>
      </w:r>
    </w:p>
    <w:p w:rsidR="009724B2" w:rsidRDefault="009724B2" w:rsidP="009724B2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Низкочастотное звукопоглощение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bookmarkStart w:id="0" w:name="_GoBack"/>
      <w:bookmarkEnd w:id="0"/>
      <w:r>
        <w:rPr>
          <w:color w:val="000000"/>
          <w:sz w:val="27"/>
          <w:szCs w:val="27"/>
        </w:rPr>
        <w:t>5</w:t>
      </w:r>
    </w:p>
    <w:p w:rsidR="009724B2" w:rsidRDefault="009724B2" w:rsidP="009724B2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Аннотация.</w:t>
      </w:r>
    </w:p>
    <w:p w:rsidR="009724B2" w:rsidRDefault="009724B2" w:rsidP="009724B2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Показано, что акустические свойства слоя </w:t>
      </w:r>
      <w:proofErr w:type="spellStart"/>
      <w:r>
        <w:rPr>
          <w:color w:val="000000"/>
          <w:sz w:val="27"/>
          <w:szCs w:val="27"/>
        </w:rPr>
        <w:t>минваты</w:t>
      </w:r>
      <w:proofErr w:type="spellEnd"/>
      <w:r>
        <w:rPr>
          <w:color w:val="000000"/>
          <w:sz w:val="27"/>
          <w:szCs w:val="27"/>
        </w:rPr>
        <w:t xml:space="preserve"> определяются отражением от фронтальной поверхности слоя, а звукопоглощающие свойства </w:t>
      </w:r>
      <w:proofErr w:type="spellStart"/>
      <w:r>
        <w:rPr>
          <w:color w:val="000000"/>
          <w:sz w:val="27"/>
          <w:szCs w:val="27"/>
        </w:rPr>
        <w:t>минваты</w:t>
      </w:r>
      <w:proofErr w:type="spellEnd"/>
      <w:r>
        <w:rPr>
          <w:color w:val="000000"/>
          <w:sz w:val="27"/>
          <w:szCs w:val="27"/>
        </w:rPr>
        <w:t xml:space="preserve"> проявляются лишь в частотной области четвертьволнового резонанса. Рассчитанная на частотах четвертьволнового резонанса скорость звука в </w:t>
      </w:r>
      <w:proofErr w:type="spellStart"/>
      <w:r>
        <w:rPr>
          <w:color w:val="000000"/>
          <w:sz w:val="27"/>
          <w:szCs w:val="27"/>
        </w:rPr>
        <w:t>минвате</w:t>
      </w:r>
      <w:proofErr w:type="spellEnd"/>
      <w:r>
        <w:rPr>
          <w:color w:val="000000"/>
          <w:sz w:val="27"/>
          <w:szCs w:val="27"/>
        </w:rPr>
        <w:t xml:space="preserve"> существенно ниже скорости звука в воздухе, особенно на низких частотах; это позволило рассчитать низкочастотные поглотители небольшой глубины.</w:t>
      </w:r>
    </w:p>
    <w:p w:rsidR="009724B2" w:rsidRDefault="009724B2" w:rsidP="009724B2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Ключевые слова: скорость звука в </w:t>
      </w:r>
      <w:proofErr w:type="spellStart"/>
      <w:r>
        <w:rPr>
          <w:color w:val="000000"/>
          <w:sz w:val="27"/>
          <w:szCs w:val="27"/>
        </w:rPr>
        <w:t>минвате</w:t>
      </w:r>
      <w:proofErr w:type="spellEnd"/>
      <w:r>
        <w:rPr>
          <w:color w:val="000000"/>
          <w:sz w:val="27"/>
          <w:szCs w:val="27"/>
        </w:rPr>
        <w:t>, четвертьволновый резонанс, пластинчатый резонанс, удельное сопротивление потоку воздуха, коэффициент поглощения, коэффициент отражения, низкочастотный поглотитель, время реверберации</w:t>
      </w:r>
    </w:p>
    <w:p w:rsidR="009724B2" w:rsidRPr="009724B2" w:rsidRDefault="009724B2" w:rsidP="009724B2">
      <w:pPr>
        <w:pStyle w:val="ab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Литература</w:t>
      </w:r>
      <w:r w:rsidRPr="009724B2">
        <w:rPr>
          <w:color w:val="000000"/>
          <w:sz w:val="27"/>
          <w:szCs w:val="27"/>
          <w:lang w:val="en-US"/>
        </w:rPr>
        <w:t>/References</w:t>
      </w:r>
    </w:p>
    <w:p w:rsidR="009724B2" w:rsidRPr="009724B2" w:rsidRDefault="009724B2" w:rsidP="009724B2">
      <w:pPr>
        <w:pStyle w:val="ab"/>
        <w:rPr>
          <w:color w:val="000000"/>
          <w:sz w:val="27"/>
          <w:szCs w:val="27"/>
          <w:lang w:val="en-US"/>
        </w:rPr>
      </w:pPr>
      <w:r w:rsidRPr="009724B2">
        <w:rPr>
          <w:color w:val="000000"/>
          <w:sz w:val="27"/>
          <w:szCs w:val="27"/>
          <w:lang w:val="en-US"/>
        </w:rPr>
        <w:t xml:space="preserve">1. </w:t>
      </w:r>
      <w:proofErr w:type="spellStart"/>
      <w:r w:rsidRPr="009724B2">
        <w:rPr>
          <w:color w:val="000000"/>
          <w:sz w:val="27"/>
          <w:szCs w:val="27"/>
          <w:lang w:val="en-US"/>
        </w:rPr>
        <w:t>H.Ruttruff</w:t>
      </w:r>
      <w:proofErr w:type="spellEnd"/>
      <w:r w:rsidRPr="009724B2">
        <w:rPr>
          <w:color w:val="000000"/>
          <w:sz w:val="27"/>
          <w:szCs w:val="27"/>
          <w:lang w:val="en-US"/>
        </w:rPr>
        <w:t xml:space="preserve">. Room Acoustic, Fifth Edition, </w:t>
      </w:r>
      <w:proofErr w:type="spellStart"/>
      <w:r w:rsidRPr="009724B2">
        <w:rPr>
          <w:color w:val="000000"/>
          <w:sz w:val="27"/>
          <w:szCs w:val="27"/>
          <w:lang w:val="en-US"/>
        </w:rPr>
        <w:t>Spon</w:t>
      </w:r>
      <w:proofErr w:type="spellEnd"/>
      <w:r w:rsidRPr="009724B2">
        <w:rPr>
          <w:color w:val="000000"/>
          <w:sz w:val="27"/>
          <w:szCs w:val="27"/>
          <w:lang w:val="en-US"/>
        </w:rPr>
        <w:t xml:space="preserve"> Press, 2009</w:t>
      </w:r>
    </w:p>
    <w:p w:rsidR="009724B2" w:rsidRDefault="009724B2" w:rsidP="009724B2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AFMG </w:t>
      </w:r>
      <w:proofErr w:type="spellStart"/>
      <w:r>
        <w:rPr>
          <w:color w:val="000000"/>
          <w:sz w:val="27"/>
          <w:szCs w:val="27"/>
        </w:rPr>
        <w:t>SoundFlow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User's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Guide</w:t>
      </w:r>
      <w:proofErr w:type="spellEnd"/>
    </w:p>
    <w:p w:rsidR="00E63541" w:rsidRPr="009724B2" w:rsidRDefault="00E63541" w:rsidP="009724B2"/>
    <w:sectPr w:rsidR="00E63541" w:rsidRPr="0097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23D"/>
    <w:multiLevelType w:val="hybridMultilevel"/>
    <w:tmpl w:val="45BCC95C"/>
    <w:lvl w:ilvl="0" w:tplc="237A72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1A163C"/>
    <w:rsid w:val="00294924"/>
    <w:rsid w:val="007A68DE"/>
    <w:rsid w:val="00820D4E"/>
    <w:rsid w:val="009724B2"/>
    <w:rsid w:val="00AB04F4"/>
    <w:rsid w:val="00DF4F43"/>
    <w:rsid w:val="00E63541"/>
    <w:rsid w:val="00E949EE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97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97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2018-09-03T09:39:00Z</dcterms:created>
  <dcterms:modified xsi:type="dcterms:W3CDTF">2020-10-15T20:42:00Z</dcterms:modified>
</cp:coreProperties>
</file>