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998E" w14:textId="77777777" w:rsidR="006D4317" w:rsidRDefault="006D4317" w:rsidP="006D4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И.Поморин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С.Акопов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М.Медведев</w:t>
      </w:r>
      <w:proofErr w:type="spellEnd"/>
    </w:p>
    <w:p w14:paraId="220FACC3" w14:textId="16EAB2EA" w:rsidR="006D4317" w:rsidRPr="00E91000" w:rsidRDefault="006D4317" w:rsidP="00CF611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000">
        <w:rPr>
          <w:rFonts w:ascii="Times New Roman" w:hAnsi="Times New Roman" w:cs="Times New Roman"/>
          <w:sz w:val="28"/>
          <w:szCs w:val="28"/>
        </w:rPr>
        <w:t>Чистый свет</w:t>
      </w:r>
      <w:r>
        <w:rPr>
          <w:rFonts w:ascii="Times New Roman" w:hAnsi="Times New Roman" w:cs="Times New Roman"/>
          <w:sz w:val="28"/>
          <w:szCs w:val="28"/>
        </w:rPr>
        <w:tab/>
      </w:r>
      <w:r w:rsidR="00CF611D">
        <w:rPr>
          <w:rFonts w:ascii="Times New Roman" w:hAnsi="Times New Roman" w:cs="Times New Roman"/>
          <w:sz w:val="28"/>
          <w:szCs w:val="28"/>
        </w:rPr>
        <w:tab/>
      </w:r>
      <w:r w:rsidR="00CF611D">
        <w:rPr>
          <w:rFonts w:ascii="Times New Roman" w:hAnsi="Times New Roman" w:cs="Times New Roman"/>
          <w:sz w:val="28"/>
          <w:szCs w:val="28"/>
        </w:rPr>
        <w:tab/>
      </w:r>
      <w:r w:rsidR="00CF611D">
        <w:rPr>
          <w:rFonts w:ascii="Times New Roman" w:hAnsi="Times New Roman" w:cs="Times New Roman"/>
          <w:sz w:val="28"/>
          <w:szCs w:val="28"/>
        </w:rPr>
        <w:tab/>
      </w:r>
      <w:r w:rsidRPr="00E91000">
        <w:rPr>
          <w:rFonts w:ascii="Times New Roman" w:hAnsi="Times New Roman" w:cs="Times New Roman"/>
          <w:sz w:val="28"/>
          <w:szCs w:val="28"/>
        </w:rPr>
        <w:t>5</w:t>
      </w:r>
    </w:p>
    <w:p w14:paraId="4E6375F4" w14:textId="77777777" w:rsidR="006D4317" w:rsidRPr="00BF41D6" w:rsidRDefault="006D4317" w:rsidP="006D4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4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Аннотация</w:t>
      </w:r>
    </w:p>
    <w:p w14:paraId="15638993" w14:textId="26C25FE2" w:rsidR="006D4317" w:rsidRPr="00BF41D6" w:rsidRDefault="006D4317" w:rsidP="006D4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4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этой статье авторы прослеживают всю эволюцию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F4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источников освещения. За основу взята история развития одной из старейших компаний, занимающаяся производством ламп, компании OSRAM.</w:t>
      </w:r>
    </w:p>
    <w:p w14:paraId="551A96BA" w14:textId="6C0AE5AB" w:rsidR="006D4317" w:rsidRPr="006D4317" w:rsidRDefault="006D4317" w:rsidP="006D4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4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слова: OSRAM, HMI, лампы, осветительные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F4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приборы, LED, светодиоды, светотехника, </w:t>
      </w:r>
      <w:proofErr w:type="spellStart"/>
      <w:r w:rsidRPr="00BF4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Halogen</w:t>
      </w:r>
      <w:proofErr w:type="spellEnd"/>
      <w:r w:rsidRPr="00BF4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4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Lamps</w:t>
      </w:r>
      <w:proofErr w:type="spellEnd"/>
      <w:r w:rsidRPr="00BF4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F4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галогеновые лампы, история, Никола Тесла.</w:t>
      </w:r>
    </w:p>
    <w:sectPr w:rsidR="006D4317" w:rsidRPr="006D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17"/>
    <w:rsid w:val="00085BBB"/>
    <w:rsid w:val="000E2A40"/>
    <w:rsid w:val="006D4317"/>
    <w:rsid w:val="00C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B621D"/>
  <w15:chartTrackingRefBased/>
  <w15:docId w15:val="{658D5E13-90AA-45D1-A8FE-8B49102C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3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2</cp:revision>
  <dcterms:created xsi:type="dcterms:W3CDTF">2021-12-20T11:56:00Z</dcterms:created>
  <dcterms:modified xsi:type="dcterms:W3CDTF">2021-12-20T12:03:00Z</dcterms:modified>
</cp:coreProperties>
</file>