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806CA" w14:textId="77777777" w:rsidR="00A23925" w:rsidRDefault="00A23925" w:rsidP="00A23925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Поморин</w:t>
      </w:r>
      <w:proofErr w:type="spellEnd"/>
      <w:r>
        <w:rPr>
          <w:rFonts w:ascii="Times New Roman" w:hAnsi="Times New Roman"/>
          <w:sz w:val="28"/>
          <w:szCs w:val="28"/>
        </w:rPr>
        <w:t xml:space="preserve"> И.</w:t>
      </w:r>
    </w:p>
    <w:p w14:paraId="16894D60" w14:textId="77777777" w:rsidR="00A23925" w:rsidRPr="006F5B7A" w:rsidRDefault="00A23925" w:rsidP="00A23925">
      <w:pPr>
        <w:jc w:val="both"/>
        <w:rPr>
          <w:rFonts w:ascii="Times New Roman" w:hAnsi="Times New Roman" w:cs="Times New Roman"/>
          <w:sz w:val="28"/>
          <w:szCs w:val="28"/>
        </w:rPr>
      </w:pPr>
      <w:r w:rsidRPr="006F5B7A">
        <w:rPr>
          <w:rFonts w:ascii="Times New Roman" w:hAnsi="Times New Roman" w:cs="Times New Roman"/>
          <w:sz w:val="28"/>
          <w:szCs w:val="28"/>
        </w:rPr>
        <w:t>Целлулоид или цифра? И можно ли сегодня снимать на плёнку?     11</w:t>
      </w:r>
    </w:p>
    <w:p w14:paraId="2C6A151F" w14:textId="77777777" w:rsidR="00A23925" w:rsidRPr="007538C3" w:rsidRDefault="00A23925" w:rsidP="00A23925">
      <w:pPr>
        <w:jc w:val="both"/>
        <w:rPr>
          <w:rFonts w:ascii="Times New Roman" w:hAnsi="Times New Roman" w:cs="Times New Roman"/>
          <w:b/>
          <w:i/>
        </w:rPr>
      </w:pPr>
      <w:r w:rsidRPr="007538C3">
        <w:rPr>
          <w:rFonts w:ascii="Times New Roman" w:hAnsi="Times New Roman" w:cs="Times New Roman"/>
          <w:b/>
          <w:i/>
        </w:rPr>
        <w:t>Аннотация</w:t>
      </w:r>
    </w:p>
    <w:p w14:paraId="7CB91768" w14:textId="77777777" w:rsidR="00A23925" w:rsidRPr="007538C3" w:rsidRDefault="00A23925" w:rsidP="00A23925">
      <w:pPr>
        <w:jc w:val="both"/>
        <w:rPr>
          <w:rFonts w:ascii="Times New Roman" w:hAnsi="Times New Roman" w:cs="Times New Roman"/>
          <w:b/>
          <w:i/>
        </w:rPr>
      </w:pPr>
      <w:r w:rsidRPr="007538C3">
        <w:rPr>
          <w:rFonts w:ascii="Times New Roman" w:hAnsi="Times New Roman" w:cs="Times New Roman"/>
          <w:b/>
          <w:i/>
        </w:rPr>
        <w:t xml:space="preserve">В статье поднимается вопрос о возвращении </w:t>
      </w:r>
      <w:proofErr w:type="gramStart"/>
      <w:r w:rsidRPr="007538C3">
        <w:rPr>
          <w:rFonts w:ascii="Times New Roman" w:hAnsi="Times New Roman" w:cs="Times New Roman"/>
          <w:b/>
          <w:i/>
        </w:rPr>
        <w:t>при съёмки</w:t>
      </w:r>
      <w:proofErr w:type="gramEnd"/>
      <w:r w:rsidRPr="007538C3">
        <w:rPr>
          <w:rFonts w:ascii="Times New Roman" w:hAnsi="Times New Roman" w:cs="Times New Roman"/>
          <w:b/>
          <w:i/>
        </w:rPr>
        <w:t xml:space="preserve"> кино на плёнку. Автор считает, что плёнка даёт более эмоциональное восприятие зрителей на отснятый материал. Приводит примеры режиссёров и их результаты таких фильмов.</w:t>
      </w:r>
    </w:p>
    <w:p w14:paraId="062381C2" w14:textId="77777777" w:rsidR="00085BBB" w:rsidRDefault="00085BBB"/>
    <w:sectPr w:rsidR="00085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25"/>
    <w:rsid w:val="00085BBB"/>
    <w:rsid w:val="000E2A40"/>
    <w:rsid w:val="007538C3"/>
    <w:rsid w:val="00A2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17EC88"/>
  <w15:chartTrackingRefBased/>
  <w15:docId w15:val="{6B2A7646-441E-4D8A-B481-E1FFB9E5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9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konivit konivit</dc:creator>
  <cp:keywords/>
  <dc:description/>
  <cp:lastModifiedBy>konivit konivit</cp:lastModifiedBy>
  <cp:revision>2</cp:revision>
  <dcterms:created xsi:type="dcterms:W3CDTF">2022-06-15T16:24:00Z</dcterms:created>
  <dcterms:modified xsi:type="dcterms:W3CDTF">2022-06-15T16:26:00Z</dcterms:modified>
</cp:coreProperties>
</file>