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И.Д.Барский, А.И.Винокур,В.Родькина</w:t>
      </w:r>
      <w:r w:rsidRPr="00000000" w:rsidR="00000000" w:rsidDel="00000000">
        <w:rPr>
          <w:rtl w:val="0"/>
        </w:rPr>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sz w:val="24"/>
          <w:vertAlign w:val="baseline"/>
          <w:rtl w:val="0"/>
        </w:rPr>
        <w:t xml:space="preserve">Точность цветовоспроизведения и управление  цветом в цифровом кинематографе.....стр.8</w:t>
      </w:r>
    </w:p>
    <w:p w:rsidP="00000000" w:rsidRPr="00000000" w:rsidR="00000000" w:rsidDel="00000000" w:rsidRDefault="00000000">
      <w:pPr>
        <w:spacing w:lineRule="auto" w:after="0" w:line="240" w:before="0"/>
        <w:ind w:firstLine="0"/>
        <w:contextualSpacing w:val="0"/>
        <w:jc w:val="left"/>
      </w:pPr>
      <w:r w:rsidRPr="00000000" w:rsidR="00000000" w:rsidDel="00000000">
        <w:rPr>
          <w:rFonts w:cs="Times New Roman" w:hAnsi="Times New Roman" w:eastAsia="Times New Roman" w:ascii="Times New Roman"/>
          <w:b w:val="0"/>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Fonts w:cs="Times New Roman" w:hAnsi="Times New Roman" w:eastAsia="Times New Roman" w:ascii="Times New Roman"/>
          <w:b w:val="1"/>
          <w:i w:val="1"/>
          <w:sz w:val="24"/>
          <w:vertAlign w:val="baseline"/>
          <w:rtl w:val="0"/>
        </w:rPr>
        <w:t xml:space="preserve">Аннотация</w:t>
      </w:r>
      <w:r w:rsidRPr="00000000" w:rsidR="00000000" w:rsidDel="00000000">
        <w:rPr>
          <w:rtl w:val="0"/>
        </w:rPr>
      </w:r>
    </w:p>
    <w:p w:rsidP="00000000" w:rsidRPr="00000000" w:rsidR="00000000" w:rsidDel="00000000" w:rsidRDefault="00000000">
      <w:pPr>
        <w:spacing w:lineRule="auto" w:after="0" w:line="240" w:before="0"/>
        <w:ind w:firstLine="709"/>
        <w:contextualSpacing w:val="0"/>
      </w:pPr>
      <w:r w:rsidRPr="00000000" w:rsidR="00000000" w:rsidDel="00000000">
        <w:rPr>
          <w:rFonts w:cs="Times New Roman" w:hAnsi="Times New Roman" w:eastAsia="Times New Roman" w:ascii="Times New Roman"/>
          <w:b w:val="1"/>
          <w:i w:val="1"/>
          <w:sz w:val="24"/>
          <w:vertAlign w:val="baseline"/>
          <w:rtl w:val="0"/>
        </w:rPr>
        <w:t xml:space="preserve">В работе обосновывается актуальность проведения цветокоррекции и обеспечения точности цветовоспроизведения в аналоговом и цифровом кинематографе. При этом рассматриваются существующие методы и общая схема современного процесса фильмопроизводства. Успешность цветокоррекции непосредственно связана с тем, как устройства воспроизведения и регистрации цвета интерпретируют одну и ту же цветовую информацию, поэтому в статье внимание акцентируется на важности обеспечения одинаковой интерпретации и используемых для этого методах, таких как цветовые профили устройств. Объясняется популярность открытых систем управления цветом в полиграфии, рассматривается опыт зарубежных компаний, а также проекты для осуществления в будущем. </w:t>
      </w:r>
      <w:r w:rsidRPr="00000000" w:rsidR="00000000" w:rsidDel="00000000">
        <w:rPr>
          <w:rtl w:val="0"/>
        </w:rPr>
      </w:r>
    </w:p>
    <w:p w:rsidP="00000000" w:rsidRPr="00000000" w:rsidR="00000000" w:rsidDel="00000000" w:rsidRDefault="00000000">
      <w:pPr>
        <w:spacing w:lineRule="auto" w:after="0" w:line="240" w:before="0"/>
        <w:ind w:firstLine="709"/>
        <w:contextualSpacing w:val="0"/>
      </w:pPr>
      <w:r w:rsidRPr="00000000" w:rsidR="00000000" w:rsidDel="00000000">
        <w:rPr>
          <w:rFonts w:cs="Times New Roman" w:hAnsi="Times New Roman" w:eastAsia="Times New Roman" w:ascii="Times New Roman"/>
          <w:b w:val="1"/>
          <w:i w:val="1"/>
          <w:sz w:val="24"/>
          <w:vertAlign w:val="baseline"/>
          <w:rtl w:val="0"/>
        </w:rPr>
        <w:t xml:space="preserve">Ключевые слова: фильмопроизводство, цветовоспроизведение, цветокоррекция, системы управление цветом, цветовые профили устройств.</w:t>
      </w:r>
      <w:r w:rsidRPr="00000000" w:rsidR="00000000" w:rsidDel="00000000">
        <w:rPr>
          <w:rtl w:val="0"/>
        </w:rPr>
      </w:r>
    </w:p>
    <w:p w:rsidP="00000000" w:rsidRPr="00000000" w:rsidR="00000000" w:rsidDel="00000000" w:rsidRDefault="00000000">
      <w:pPr>
        <w:spacing w:lineRule="auto" w:after="0" w:line="240" w:before="0"/>
        <w:ind w:firstLine="709"/>
        <w:contextualSpacing w:val="0"/>
      </w:pP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tl w:val="0"/>
        </w:rPr>
      </w:r>
    </w:p>
    <w:p w:rsidP="00000000" w:rsidRPr="00000000" w:rsidR="00000000" w:rsidDel="00000000" w:rsidRDefault="00000000">
      <w:pPr>
        <w:spacing w:lineRule="auto" w:after="0" w:line="240" w:before="0"/>
        <w:ind w:firstLine="0"/>
        <w:contextualSpacing w:val="0"/>
        <w:jc w:val="center"/>
      </w:pPr>
      <w:r w:rsidRPr="00000000" w:rsidR="00000000" w:rsidDel="00000000">
        <w:rPr>
          <w:rFonts w:cs="Times New Roman" w:hAnsi="Times New Roman" w:eastAsia="Times New Roman" w:ascii="Times New Roman"/>
          <w:b w:val="0"/>
          <w:sz w:val="24"/>
          <w:vertAlign w:val="baseline"/>
          <w:rtl w:val="0"/>
        </w:rPr>
        <w:t xml:space="preserve">COLOR MANAGEMENT AND THE ACCURACY OF COLOR REPRODUCTION IN DIGITAL CINEMA</w:t>
      </w: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Fonts w:cs="Times New Roman" w:hAnsi="Times New Roman" w:eastAsia="Times New Roman" w:ascii="Times New Roman"/>
          <w:b w:val="0"/>
          <w:sz w:val="24"/>
          <w:vertAlign w:val="baseline"/>
          <w:rtl w:val="0"/>
        </w:rPr>
        <w:t xml:space="preserve">I. Barskiy, A. Vinokour, V. Rod′kina</w:t>
      </w: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tl w:val="0"/>
        </w:rPr>
      </w:r>
    </w:p>
    <w:p w:rsidP="00000000" w:rsidRPr="00000000" w:rsidR="00000000" w:rsidDel="00000000" w:rsidRDefault="00000000">
      <w:pPr>
        <w:spacing w:lineRule="auto" w:after="0" w:line="240" w:before="0"/>
        <w:ind w:firstLine="0"/>
        <w:contextualSpacing w:val="0"/>
      </w:pPr>
      <w:r w:rsidRPr="00000000" w:rsidR="00000000" w:rsidDel="00000000">
        <w:rPr>
          <w:rFonts w:cs="Times New Roman" w:hAnsi="Times New Roman" w:eastAsia="Times New Roman" w:ascii="Times New Roman"/>
          <w:b w:val="1"/>
          <w:i w:val="1"/>
          <w:sz w:val="24"/>
          <w:vertAlign w:val="baseline"/>
          <w:rtl w:val="0"/>
        </w:rPr>
        <w:t xml:space="preserve">Abstract</w:t>
      </w:r>
      <w:r w:rsidRPr="00000000" w:rsidR="00000000" w:rsidDel="00000000">
        <w:rPr>
          <w:rtl w:val="0"/>
        </w:rPr>
      </w:r>
    </w:p>
    <w:p w:rsidP="00000000" w:rsidRPr="00000000" w:rsidR="00000000" w:rsidDel="00000000" w:rsidRDefault="00000000">
      <w:pPr>
        <w:spacing w:lineRule="auto" w:after="0" w:line="240" w:before="0"/>
        <w:ind w:firstLine="709"/>
        <w:contextualSpacing w:val="0"/>
      </w:pPr>
      <w:r w:rsidRPr="00000000" w:rsidR="00000000" w:rsidDel="00000000">
        <w:rPr>
          <w:rFonts w:cs="Times New Roman" w:hAnsi="Times New Roman" w:eastAsia="Times New Roman" w:ascii="Times New Roman"/>
          <w:b w:val="1"/>
          <w:i w:val="1"/>
          <w:sz w:val="24"/>
          <w:vertAlign w:val="baseline"/>
          <w:rtl w:val="0"/>
        </w:rPr>
        <w:t xml:space="preserve">In this paper, we explain why color correction and assurance of accurate color reproduction is a vital topic for analogue and digital cinema. We are examining the currently existing methods and the general scheme of contemporary filming process. The successful result of color correction depends on the way the color reproduction and capturing devices interpret the same color information, and this is why our attention in this paper is focused on the importance of providing the same interpretation and the methods used, such as devices' color profiles. We explain the popularity that open Color Management Systems gained, examine the experience of international companies, and also the projects to be implemented in the future.</w:t>
      </w:r>
      <w:r w:rsidRPr="00000000" w:rsidR="00000000" w:rsidDel="00000000">
        <w:rPr>
          <w:rFonts w:cs="Times New Roman" w:hAnsi="Times New Roman" w:eastAsia="Times New Roman" w:ascii="Times New Roman"/>
          <w:b w:val="1"/>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240" w:before="0"/>
        <w:ind w:firstLine="709"/>
        <w:contextualSpacing w:val="0"/>
        <w:jc w:val="left"/>
      </w:pPr>
      <w:r w:rsidRPr="00000000" w:rsidR="00000000" w:rsidDel="00000000">
        <w:rPr>
          <w:rFonts w:cs="Times New Roman" w:hAnsi="Times New Roman" w:eastAsia="Times New Roman" w:ascii="Times New Roman"/>
          <w:b w:val="1"/>
          <w:i w:val="1"/>
          <w:sz w:val="24"/>
          <w:vertAlign w:val="baseline"/>
          <w:rtl w:val="0"/>
        </w:rPr>
        <w:t xml:space="preserve">Keywords: filming process, color reproduction, color correction, Сolor Management Systems, devices' color profiles.</w:t>
      </w: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Андрея на сайт МТК 27.doc.docx</dc:title>
</cp:coreProperties>
</file>