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sz w:val="24"/>
          <w:vertAlign w:val="baseline"/>
          <w:rtl w:val="0"/>
        </w:rPr>
        <w:t xml:space="preserve">Л.С. Тихонова</w:t>
      </w:r>
    </w:p>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sz w:val="24"/>
          <w:vertAlign w:val="baseline"/>
          <w:rtl w:val="0"/>
        </w:rPr>
        <w:t xml:space="preserve">Имитатор нелинейных искажений электрического сигнала </w:t>
      </w:r>
    </w:p>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sz w:val="24"/>
          <w:vertAlign w:val="baseline"/>
          <w:rtl w:val="0"/>
        </w:rPr>
        <w:t xml:space="preserve">звуковой частоты</w:t>
        <w:tab/>
        <w:tab/>
        <w:tab/>
        <w:tab/>
        <w:tab/>
        <w:tab/>
        <w:tab/>
        <w:tab/>
        <w:tab/>
        <w:tab/>
        <w:t xml:space="preserve">8</w:t>
      </w:r>
    </w:p>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b w:val="1"/>
          <w:i w:val="1"/>
          <w:sz w:val="20"/>
          <w:vertAlign w:val="baseline"/>
          <w:rtl w:val="0"/>
        </w:rPr>
        <w:t xml:space="preserve">Аннотация </w:t>
      </w:r>
      <w:r w:rsidRPr="00000000" w:rsidR="00000000" w:rsidDel="00000000">
        <w:rPr>
          <w:rtl w:val="0"/>
        </w:rPr>
      </w:r>
    </w:p>
    <w:p w:rsidP="00000000" w:rsidRPr="00000000" w:rsidR="00000000" w:rsidDel="00000000" w:rsidRDefault="00000000">
      <w:pPr>
        <w:spacing w:lineRule="auto" w:after="0" w:line="240" w:before="0"/>
        <w:ind w:firstLine="539"/>
        <w:contextualSpacing w:val="0"/>
        <w:jc w:val="both"/>
      </w:pPr>
      <w:r w:rsidRPr="00000000" w:rsidR="00000000" w:rsidDel="00000000">
        <w:rPr>
          <w:rFonts w:cs="Times New Roman" w:hAnsi="Times New Roman" w:eastAsia="Times New Roman" w:ascii="Times New Roman"/>
          <w:b w:val="1"/>
          <w:i w:val="1"/>
          <w:sz w:val="20"/>
          <w:vertAlign w:val="baseline"/>
          <w:rtl w:val="0"/>
        </w:rPr>
        <w:t xml:space="preserve">Предложено системотехническое решение устройства, моделирующего различные виды нелинейных искажений электрического сигнала, возникающих в звукотехнической аппаратуре, и в частности, в усилителях мощности. Устройство предназначено для технического обеспечения проведения различных звукотехнических измерительных процедур: сравнительной оценки чувствительности стандартизованных и вновь предлагаемых методов измерения параметров амплитудной нелинейности, субъективных экспертиз заметности искажений на сигналах различной формы, включая сигналы аудиопрограмм, в других научных целях, а также в учебном процессе обучения по звукотехническим и творческим направлениям. </w:t>
      </w:r>
      <w:r w:rsidRPr="00000000" w:rsidR="00000000" w:rsidDel="00000000">
        <w:rPr>
          <w:rtl w:val="0"/>
        </w:rPr>
      </w:r>
    </w:p>
    <w:p w:rsidP="00000000" w:rsidRPr="00000000" w:rsidR="00000000" w:rsidDel="00000000" w:rsidRDefault="00000000">
      <w:pPr>
        <w:spacing w:lineRule="auto" w:after="0" w:line="240" w:before="0"/>
        <w:ind w:firstLine="0"/>
        <w:contextualSpacing w:val="0"/>
        <w:jc w:val="both"/>
      </w:pPr>
      <w:r w:rsidRPr="00000000" w:rsidR="00000000" w:rsidDel="00000000">
        <w:rPr>
          <w:rFonts w:cs="Times New Roman" w:hAnsi="Times New Roman" w:eastAsia="Times New Roman" w:ascii="Times New Roman"/>
          <w:b w:val="1"/>
          <w:i w:val="1"/>
          <w:sz w:val="20"/>
          <w:vertAlign w:val="baseline"/>
          <w:rtl w:val="0"/>
        </w:rPr>
        <w:t xml:space="preserve">Ключевые слова: модель, искажения, измерения.</w:t>
      </w:r>
      <w:r w:rsidRPr="00000000" w:rsidR="00000000" w:rsidDel="00000000">
        <w:rPr>
          <w:rtl w:val="0"/>
        </w:rPr>
      </w:r>
    </w:p>
    <w:p w:rsidP="00000000" w:rsidRPr="00000000" w:rsidR="00000000" w:rsidDel="00000000" w:rsidRDefault="00000000">
      <w:pPr>
        <w:spacing w:lineRule="auto" w:after="0" w:line="240" w:before="0"/>
        <w:ind w:firstLine="0"/>
        <w:contextualSpacing w:val="0"/>
        <w:jc w:val="both"/>
      </w:pPr>
      <w:r w:rsidRPr="00000000" w:rsidR="00000000" w:rsidDel="00000000">
        <w:rPr>
          <w:rtl w:val="0"/>
        </w:rPr>
      </w:r>
    </w:p>
    <w:p w:rsidP="00000000" w:rsidRPr="00000000" w:rsidR="00000000" w:rsidDel="00000000" w:rsidRDefault="00000000">
      <w:pPr>
        <w:spacing w:lineRule="auto" w:after="0" w:line="240" w:before="0"/>
        <w:ind w:firstLine="0"/>
        <w:contextualSpacing w:val="0"/>
        <w:jc w:val="center"/>
      </w:pPr>
      <w:r w:rsidRPr="00000000" w:rsidR="00000000" w:rsidDel="00000000">
        <w:rPr>
          <w:rFonts w:cs="Times New Roman" w:hAnsi="Times New Roman" w:eastAsia="Times New Roman" w:ascii="Times New Roman"/>
          <w:b w:val="1"/>
          <w:color w:val="000000"/>
          <w:sz w:val="20"/>
          <w:vertAlign w:val="baseline"/>
          <w:rtl w:val="0"/>
        </w:rPr>
        <w:t xml:space="preserve">NONLINEAR DISTORTION SIMULATOR OF AUDIBLE FREQUENCY </w:t>
      </w:r>
      <w:r w:rsidRPr="00000000" w:rsidR="00000000" w:rsidDel="00000000">
        <w:rPr>
          <w:rtl w:val="0"/>
        </w:rPr>
      </w:r>
    </w:p>
    <w:p w:rsidP="00000000" w:rsidRPr="00000000" w:rsidR="00000000" w:rsidDel="00000000" w:rsidRDefault="00000000">
      <w:pPr>
        <w:spacing w:lineRule="auto" w:after="0" w:line="240" w:before="0"/>
        <w:ind w:firstLine="0"/>
        <w:contextualSpacing w:val="0"/>
        <w:jc w:val="center"/>
      </w:pPr>
      <w:r w:rsidRPr="00000000" w:rsidR="00000000" w:rsidDel="00000000">
        <w:rPr>
          <w:rFonts w:cs="Times New Roman" w:hAnsi="Times New Roman" w:eastAsia="Times New Roman" w:ascii="Times New Roman"/>
          <w:b w:val="1"/>
          <w:color w:val="000000"/>
          <w:sz w:val="20"/>
          <w:vertAlign w:val="baseline"/>
          <w:rtl w:val="0"/>
        </w:rPr>
        <w:t xml:space="preserve">ELECTRIC SIGNAL</w:t>
      </w:r>
      <w:r w:rsidRPr="00000000" w:rsidR="00000000" w:rsidDel="00000000">
        <w:rPr>
          <w:rtl w:val="0"/>
        </w:rPr>
      </w:r>
    </w:p>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b w:val="1"/>
          <w:sz w:val="20"/>
          <w:vertAlign w:val="baseline"/>
          <w:rtl w:val="0"/>
        </w:rPr>
        <w:t xml:space="preserve">L. Tikhonova</w:t>
      </w:r>
      <w:r w:rsidRPr="00000000" w:rsidR="00000000" w:rsidDel="00000000">
        <w:rPr>
          <w:rtl w:val="0"/>
        </w:rPr>
      </w:r>
    </w:p>
    <w:p w:rsidP="00000000" w:rsidRPr="00000000" w:rsidR="00000000" w:rsidDel="00000000" w:rsidRDefault="00000000">
      <w:pPr>
        <w:spacing w:lineRule="auto" w:after="0" w:line="240" w:before="0"/>
        <w:ind w:firstLine="0"/>
        <w:contextualSpacing w:val="0"/>
        <w:jc w:val="left"/>
      </w:pPr>
      <w:r w:rsidRPr="00000000" w:rsidR="00000000" w:rsidDel="00000000">
        <w:rPr>
          <w:rtl w:val="0"/>
        </w:rPr>
      </w:r>
    </w:p>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b w:val="1"/>
          <w:i w:val="1"/>
          <w:color w:val="000000"/>
          <w:sz w:val="20"/>
          <w:vertAlign w:val="baseline"/>
          <w:rtl w:val="0"/>
        </w:rPr>
        <w:t xml:space="preserve">Abstract</w:t>
      </w:r>
      <w:r w:rsidRPr="00000000" w:rsidR="00000000" w:rsidDel="00000000">
        <w:rPr>
          <w:rtl w:val="0"/>
        </w:rPr>
      </w:r>
    </w:p>
    <w:p w:rsidP="00000000" w:rsidRPr="00000000" w:rsidR="00000000" w:rsidDel="00000000" w:rsidRDefault="00000000">
      <w:pPr>
        <w:spacing w:lineRule="auto" w:after="0" w:line="240" w:before="0"/>
        <w:ind w:firstLine="567"/>
        <w:contextualSpacing w:val="0"/>
        <w:jc w:val="both"/>
      </w:pPr>
      <w:r w:rsidRPr="00000000" w:rsidR="00000000" w:rsidDel="00000000">
        <w:rPr>
          <w:rFonts w:cs="Times New Roman" w:hAnsi="Times New Roman" w:eastAsia="Times New Roman" w:ascii="Times New Roman"/>
          <w:b w:val="1"/>
          <w:i w:val="1"/>
          <w:color w:val="000000"/>
          <w:sz w:val="20"/>
          <w:vertAlign w:val="baseline"/>
          <w:rtl w:val="0"/>
        </w:rPr>
        <w:t xml:space="preserve">This paper is devoted to the simulator of electric signal's nonlinear distortions that appear to be in acoustical instrumentation, power amplifiers in particular. The device is intended for being used during measurement procedures: comparative evaluation of amplitude nonlinearity measurement methods (standartized and new) sensitivity, subjective examination of distortion visibility on different types of signals, including sound processing software, research or academic purposes.</w:t>
      </w:r>
      <w:r w:rsidRPr="00000000" w:rsidR="00000000" w:rsidDel="00000000">
        <w:rPr>
          <w:rtl w:val="0"/>
        </w:rPr>
      </w:r>
    </w:p>
    <w:p w:rsidP="00000000" w:rsidRPr="00000000" w:rsidR="00000000" w:rsidDel="00000000" w:rsidRDefault="00000000">
      <w:pPr>
        <w:spacing w:lineRule="auto" w:after="0" w:line="240" w:before="0"/>
        <w:ind w:firstLine="567"/>
        <w:contextualSpacing w:val="0"/>
        <w:jc w:val="both"/>
      </w:pPr>
      <w:r w:rsidRPr="00000000" w:rsidR="00000000" w:rsidDel="00000000">
        <w:rPr>
          <w:rFonts w:cs="Times New Roman" w:hAnsi="Times New Roman" w:eastAsia="Times New Roman" w:ascii="Times New Roman"/>
          <w:b w:val="1"/>
          <w:i w:val="1"/>
          <w:color w:val="000000"/>
          <w:sz w:val="20"/>
          <w:vertAlign w:val="baseline"/>
          <w:rtl w:val="0"/>
        </w:rPr>
        <w:t xml:space="preserve">Keywords: model, distortion, measurement.</w:t>
      </w:r>
      <w:r w:rsidRPr="00000000" w:rsidR="00000000" w:rsidDel="00000000">
        <w:rPr>
          <w:rtl w:val="0"/>
        </w:rPr>
      </w:r>
    </w:p>
    <w:sectPr>
      <w:pgSz w:w="11906" w:h="16838"/>
      <w:pgMar w:left="1417" w:right="850" w:top="850" w:bottom="85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МТК 29 СОДЕРЖАНИЕ на сайт.doc.docx</dc:title>
</cp:coreProperties>
</file>